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F6" w:rsidRPr="00AC3374" w:rsidRDefault="008C2DF6" w:rsidP="00AC1845">
      <w:pPr>
        <w:pStyle w:val="Cmsor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C3374">
        <w:rPr>
          <w:rFonts w:ascii="Times New Roman" w:hAnsi="Times New Roman" w:cs="Times New Roman"/>
          <w:color w:val="auto"/>
          <w:sz w:val="22"/>
          <w:szCs w:val="22"/>
        </w:rPr>
        <w:t>A Mohácsi Önkormányzat</w:t>
      </w:r>
    </w:p>
    <w:p w:rsidR="008C2DF6" w:rsidRPr="00AC3374" w:rsidRDefault="00341E4C" w:rsidP="008C2DF6">
      <w:pPr>
        <w:jc w:val="center"/>
        <w:rPr>
          <w:rFonts w:ascii="Times New Roman" w:hAnsi="Times New Roman"/>
          <w:b/>
          <w:sz w:val="22"/>
          <w:szCs w:val="22"/>
        </w:rPr>
      </w:pPr>
      <w:r w:rsidRPr="00AC3374">
        <w:rPr>
          <w:rFonts w:ascii="Times New Roman" w:hAnsi="Times New Roman"/>
          <w:b/>
          <w:sz w:val="22"/>
          <w:szCs w:val="22"/>
        </w:rPr>
        <w:t>9/2018.(VI.29.)</w:t>
      </w:r>
    </w:p>
    <w:p w:rsidR="008C2DF6" w:rsidRPr="00AC3374" w:rsidRDefault="008C2DF6" w:rsidP="008C2DF6">
      <w:pPr>
        <w:jc w:val="center"/>
        <w:rPr>
          <w:rFonts w:ascii="Times New Roman" w:hAnsi="Times New Roman"/>
          <w:b/>
          <w:sz w:val="22"/>
          <w:szCs w:val="22"/>
        </w:rPr>
      </w:pPr>
      <w:r w:rsidRPr="00AC3374">
        <w:rPr>
          <w:rFonts w:ascii="Times New Roman" w:hAnsi="Times New Roman"/>
          <w:b/>
          <w:sz w:val="22"/>
          <w:szCs w:val="22"/>
        </w:rPr>
        <w:t>r e n d e l e t e</w:t>
      </w:r>
    </w:p>
    <w:p w:rsidR="008C2DF6" w:rsidRPr="00AC3374" w:rsidRDefault="008C2DF6" w:rsidP="008C2DF6">
      <w:pPr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AC3374">
        <w:rPr>
          <w:rFonts w:ascii="Times New Roman" w:hAnsi="Times New Roman"/>
          <w:b/>
          <w:sz w:val="22"/>
          <w:szCs w:val="22"/>
        </w:rPr>
        <w:t>a</w:t>
      </w:r>
      <w:proofErr w:type="gramEnd"/>
      <w:r w:rsidRPr="00AC3374">
        <w:rPr>
          <w:rFonts w:ascii="Times New Roman" w:hAnsi="Times New Roman"/>
          <w:b/>
          <w:sz w:val="22"/>
          <w:szCs w:val="22"/>
        </w:rPr>
        <w:t xml:space="preserve"> közterület-használat helyi szabály</w:t>
      </w:r>
      <w:r w:rsidR="00341E4C" w:rsidRPr="00AC3374">
        <w:rPr>
          <w:rFonts w:ascii="Times New Roman" w:hAnsi="Times New Roman"/>
          <w:b/>
          <w:sz w:val="22"/>
          <w:szCs w:val="22"/>
        </w:rPr>
        <w:t>ozásáról szóló 19/1995.(VI.19.)</w:t>
      </w:r>
      <w:proofErr w:type="spellStart"/>
      <w:r w:rsidRPr="00AC3374">
        <w:rPr>
          <w:rFonts w:ascii="Times New Roman" w:hAnsi="Times New Roman"/>
          <w:b/>
          <w:sz w:val="22"/>
          <w:szCs w:val="22"/>
        </w:rPr>
        <w:t>ör</w:t>
      </w:r>
      <w:proofErr w:type="spellEnd"/>
      <w:r w:rsidRPr="00AC3374">
        <w:rPr>
          <w:rFonts w:ascii="Times New Roman" w:hAnsi="Times New Roman"/>
          <w:b/>
          <w:sz w:val="22"/>
          <w:szCs w:val="22"/>
        </w:rPr>
        <w:t>. módosításáról</w:t>
      </w:r>
    </w:p>
    <w:p w:rsidR="008C2DF6" w:rsidRPr="00AC3374" w:rsidRDefault="008C2DF6" w:rsidP="008C2DF6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2DF6" w:rsidRPr="00AC3374" w:rsidRDefault="008C2DF6" w:rsidP="008C2DF6">
      <w:pPr>
        <w:pStyle w:val="Szvegtrzs"/>
        <w:rPr>
          <w:rFonts w:ascii="Times New Roman" w:hAnsi="Times New Roman"/>
          <w:szCs w:val="22"/>
        </w:rPr>
      </w:pPr>
      <w:proofErr w:type="gramStart"/>
      <w:r w:rsidRPr="00AC3374">
        <w:rPr>
          <w:rFonts w:ascii="Times New Roman" w:hAnsi="Times New Roman"/>
          <w:szCs w:val="22"/>
        </w:rPr>
        <w:t xml:space="preserve">Mohács Város Képviselő-testülete a Magyarország Alaptörvénye 32. cikk (1) bekezdés a) pontjában, figyelemmel a </w:t>
      </w:r>
      <w:r w:rsidRPr="00AC3374">
        <w:rPr>
          <w:rFonts w:ascii="Times New Roman" w:hAnsi="Times New Roman"/>
          <w:bCs/>
          <w:szCs w:val="22"/>
        </w:rPr>
        <w:t>Magyarország helyi önkormányzatairól</w:t>
      </w:r>
      <w:r w:rsidRPr="00AC3374">
        <w:rPr>
          <w:rFonts w:ascii="Times New Roman" w:hAnsi="Times New Roman"/>
          <w:szCs w:val="22"/>
        </w:rPr>
        <w:t xml:space="preserve"> szóló</w:t>
      </w:r>
      <w:r w:rsidR="00341E4C" w:rsidRPr="00AC3374">
        <w:rPr>
          <w:rFonts w:ascii="Times New Roman" w:hAnsi="Times New Roman"/>
          <w:szCs w:val="22"/>
        </w:rPr>
        <w:t xml:space="preserve"> 2011. évi CLXXXIX. törvény 13.</w:t>
      </w:r>
      <w:r w:rsidRPr="00AC3374">
        <w:rPr>
          <w:rFonts w:ascii="Times New Roman" w:hAnsi="Times New Roman"/>
          <w:szCs w:val="22"/>
        </w:rPr>
        <w:t>§ (1) bekezdés 2. pontjában foglalt feladatkörében eljárva, valamint az épített környezet alakításáról és védelméről szóló 1997. évi LXXVIII. törvény 54.§</w:t>
      </w:r>
      <w:proofErr w:type="spellStart"/>
      <w:r w:rsidRPr="00AC3374">
        <w:rPr>
          <w:rFonts w:ascii="Times New Roman" w:hAnsi="Times New Roman"/>
          <w:szCs w:val="22"/>
        </w:rPr>
        <w:t>-ának</w:t>
      </w:r>
      <w:proofErr w:type="spellEnd"/>
      <w:r w:rsidRPr="00AC3374">
        <w:rPr>
          <w:rFonts w:ascii="Times New Roman" w:hAnsi="Times New Roman"/>
          <w:szCs w:val="22"/>
        </w:rPr>
        <w:t xml:space="preserve"> (1) bekezdésében kapott felhatalmazás alapján a közterület-használat helyi szabály</w:t>
      </w:r>
      <w:r w:rsidR="00341E4C" w:rsidRPr="00AC3374">
        <w:rPr>
          <w:rFonts w:ascii="Times New Roman" w:hAnsi="Times New Roman"/>
          <w:szCs w:val="22"/>
        </w:rPr>
        <w:t>ozásáról szóló 19/1995.(VI.19.)</w:t>
      </w:r>
      <w:proofErr w:type="spellStart"/>
      <w:r w:rsidRPr="00AC3374">
        <w:rPr>
          <w:rFonts w:ascii="Times New Roman" w:hAnsi="Times New Roman"/>
          <w:szCs w:val="22"/>
        </w:rPr>
        <w:t>ör</w:t>
      </w:r>
      <w:proofErr w:type="spellEnd"/>
      <w:r w:rsidRPr="00AC3374">
        <w:rPr>
          <w:rFonts w:ascii="Times New Roman" w:hAnsi="Times New Roman"/>
          <w:szCs w:val="22"/>
        </w:rPr>
        <w:t xml:space="preserve"> számú rendeletét (a továbbiakban: R.) az alábbiak szerint módosítja:</w:t>
      </w:r>
      <w:proofErr w:type="gramEnd"/>
    </w:p>
    <w:p w:rsidR="008C2DF6" w:rsidRPr="00AC3374" w:rsidRDefault="008C2DF6" w:rsidP="008C2DF6">
      <w:pPr>
        <w:jc w:val="both"/>
        <w:rPr>
          <w:rFonts w:ascii="Times New Roman" w:hAnsi="Times New Roman"/>
          <w:sz w:val="22"/>
          <w:szCs w:val="22"/>
        </w:rPr>
      </w:pPr>
    </w:p>
    <w:p w:rsidR="000052CC" w:rsidRPr="00AC3374" w:rsidRDefault="008C2DF6" w:rsidP="008C2DF6">
      <w:pPr>
        <w:jc w:val="both"/>
        <w:rPr>
          <w:rFonts w:ascii="Times New Roman" w:hAnsi="Times New Roman"/>
          <w:sz w:val="22"/>
          <w:szCs w:val="22"/>
        </w:rPr>
      </w:pPr>
      <w:r w:rsidRPr="00AC3374">
        <w:rPr>
          <w:rFonts w:ascii="Times New Roman" w:hAnsi="Times New Roman"/>
          <w:b/>
          <w:sz w:val="22"/>
          <w:szCs w:val="22"/>
        </w:rPr>
        <w:t>1.§</w:t>
      </w:r>
      <w:r w:rsidRPr="00AC3374">
        <w:rPr>
          <w:rFonts w:ascii="Times New Roman" w:hAnsi="Times New Roman"/>
          <w:sz w:val="22"/>
          <w:szCs w:val="22"/>
        </w:rPr>
        <w:t xml:space="preserve"> A közterület-használat helyi szabály</w:t>
      </w:r>
      <w:r w:rsidR="00341E4C" w:rsidRPr="00AC3374">
        <w:rPr>
          <w:rFonts w:ascii="Times New Roman" w:hAnsi="Times New Roman"/>
          <w:sz w:val="22"/>
          <w:szCs w:val="22"/>
        </w:rPr>
        <w:t>ozásáról szóló 19/1995.(VI.19.</w:t>
      </w:r>
      <w:proofErr w:type="gramStart"/>
      <w:r w:rsidR="00341E4C" w:rsidRPr="00AC3374">
        <w:rPr>
          <w:rFonts w:ascii="Times New Roman" w:hAnsi="Times New Roman"/>
          <w:sz w:val="22"/>
          <w:szCs w:val="22"/>
        </w:rPr>
        <w:t>)</w:t>
      </w:r>
      <w:proofErr w:type="spellStart"/>
      <w:r w:rsidRPr="00AC3374">
        <w:rPr>
          <w:rFonts w:ascii="Times New Roman" w:hAnsi="Times New Roman"/>
          <w:sz w:val="22"/>
          <w:szCs w:val="22"/>
        </w:rPr>
        <w:t>ör</w:t>
      </w:r>
      <w:proofErr w:type="spellEnd"/>
      <w:proofErr w:type="gramEnd"/>
      <w:r w:rsidRPr="00AC3374">
        <w:rPr>
          <w:rFonts w:ascii="Times New Roman" w:hAnsi="Times New Roman"/>
          <w:sz w:val="22"/>
          <w:szCs w:val="22"/>
        </w:rPr>
        <w:t xml:space="preserve"> (a továbbiakban: R.) </w:t>
      </w:r>
      <w:r w:rsidR="000052CC" w:rsidRPr="00AC3374">
        <w:rPr>
          <w:rFonts w:ascii="Times New Roman" w:hAnsi="Times New Roman"/>
          <w:sz w:val="22"/>
          <w:szCs w:val="22"/>
        </w:rPr>
        <w:t>20</w:t>
      </w:r>
      <w:r w:rsidR="00341E4C" w:rsidRPr="00AC3374">
        <w:rPr>
          <w:rFonts w:ascii="Times New Roman" w:hAnsi="Times New Roman"/>
          <w:sz w:val="22"/>
          <w:szCs w:val="22"/>
        </w:rPr>
        <w:t>.</w:t>
      </w:r>
      <w:r w:rsidR="000052CC" w:rsidRPr="00AC3374">
        <w:rPr>
          <w:rFonts w:ascii="Times New Roman" w:hAnsi="Times New Roman"/>
          <w:sz w:val="22"/>
          <w:szCs w:val="22"/>
        </w:rPr>
        <w:t>§ (4) bekezdésének b.) pontja helyébe a következő rendelkezés kerül, egyidejűleg az eredeti b.) pont jelölése c.)</w:t>
      </w:r>
      <w:proofErr w:type="spellStart"/>
      <w:r w:rsidR="000052CC" w:rsidRPr="00AC3374">
        <w:rPr>
          <w:rFonts w:ascii="Times New Roman" w:hAnsi="Times New Roman"/>
          <w:sz w:val="22"/>
          <w:szCs w:val="22"/>
        </w:rPr>
        <w:t>-re</w:t>
      </w:r>
      <w:proofErr w:type="spellEnd"/>
      <w:r w:rsidR="000052CC" w:rsidRPr="00AC3374">
        <w:rPr>
          <w:rFonts w:ascii="Times New Roman" w:hAnsi="Times New Roman"/>
          <w:sz w:val="22"/>
          <w:szCs w:val="22"/>
        </w:rPr>
        <w:t xml:space="preserve"> módosul:</w:t>
      </w:r>
    </w:p>
    <w:p w:rsidR="000052CC" w:rsidRPr="00AC3374" w:rsidRDefault="000052CC" w:rsidP="008C2DF6">
      <w:pPr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0052CC" w:rsidRPr="00AC3374" w:rsidRDefault="000052CC" w:rsidP="000052CC">
      <w:pPr>
        <w:jc w:val="both"/>
        <w:rPr>
          <w:rFonts w:ascii="Times New Roman" w:hAnsi="Times New Roman"/>
          <w:sz w:val="22"/>
          <w:szCs w:val="22"/>
        </w:rPr>
      </w:pPr>
      <w:r w:rsidRPr="00AC3374">
        <w:rPr>
          <w:rFonts w:ascii="Times New Roman" w:hAnsi="Times New Roman"/>
          <w:b/>
          <w:sz w:val="22"/>
          <w:szCs w:val="22"/>
        </w:rPr>
        <w:t xml:space="preserve">„b.) </w:t>
      </w:r>
      <w:r w:rsidRPr="00AC3374">
        <w:rPr>
          <w:rFonts w:ascii="Times New Roman" w:hAnsi="Times New Roman"/>
          <w:sz w:val="22"/>
          <w:szCs w:val="22"/>
        </w:rPr>
        <w:t>Az ingatlan közterületi oldalának hosszát meghaladó méretű járdabontás esetében:</w:t>
      </w:r>
    </w:p>
    <w:p w:rsidR="000052CC" w:rsidRPr="00AC3374" w:rsidRDefault="000052CC" w:rsidP="000052CC">
      <w:pPr>
        <w:jc w:val="both"/>
        <w:rPr>
          <w:rFonts w:ascii="Times New Roman" w:hAnsi="Times New Roman"/>
          <w:sz w:val="22"/>
          <w:szCs w:val="22"/>
        </w:rPr>
      </w:pPr>
      <w:r w:rsidRPr="00AC3374">
        <w:rPr>
          <w:rFonts w:ascii="Times New Roman" w:hAnsi="Times New Roman"/>
          <w:sz w:val="22"/>
          <w:szCs w:val="22"/>
        </w:rPr>
        <w:t xml:space="preserve">- Az ingatlan közterületi oldalának hosszát meghaladó mértékű burkolatbontás esetében a helyreállítás </w:t>
      </w:r>
      <w:r w:rsidR="00307349" w:rsidRPr="00AC3374">
        <w:rPr>
          <w:rFonts w:ascii="Times New Roman" w:hAnsi="Times New Roman"/>
          <w:sz w:val="22"/>
          <w:szCs w:val="22"/>
        </w:rPr>
        <w:t>díszburkolattal (térkő)</w:t>
      </w:r>
      <w:r w:rsidRPr="00AC3374">
        <w:rPr>
          <w:rFonts w:ascii="Times New Roman" w:hAnsi="Times New Roman"/>
          <w:sz w:val="22"/>
          <w:szCs w:val="22"/>
        </w:rPr>
        <w:t xml:space="preserve"> történik. A térkő az utcára már jellemzően alkalmazott, az utcaképbe illeszkedő, vagy a Polgármesteri Hivatal Városfejlesztési Osztálya által előírt minőségű és fajtájú térkő.</w:t>
      </w:r>
    </w:p>
    <w:p w:rsidR="000052CC" w:rsidRPr="00AC3374" w:rsidRDefault="000052CC" w:rsidP="000052CC">
      <w:pPr>
        <w:jc w:val="both"/>
        <w:rPr>
          <w:rFonts w:ascii="Times New Roman" w:hAnsi="Times New Roman"/>
          <w:sz w:val="22"/>
          <w:szCs w:val="22"/>
        </w:rPr>
      </w:pPr>
      <w:r w:rsidRPr="00AC3374">
        <w:rPr>
          <w:rFonts w:ascii="Times New Roman" w:hAnsi="Times New Roman"/>
          <w:sz w:val="22"/>
          <w:szCs w:val="22"/>
        </w:rPr>
        <w:t>-</w:t>
      </w:r>
      <w:r w:rsidR="00307349" w:rsidRPr="00AC3374">
        <w:rPr>
          <w:rFonts w:ascii="Times New Roman" w:hAnsi="Times New Roman"/>
          <w:sz w:val="22"/>
          <w:szCs w:val="22"/>
        </w:rPr>
        <w:t xml:space="preserve"> </w:t>
      </w:r>
      <w:r w:rsidRPr="00AC3374">
        <w:rPr>
          <w:rFonts w:ascii="Times New Roman" w:hAnsi="Times New Roman"/>
          <w:sz w:val="22"/>
          <w:szCs w:val="22"/>
        </w:rPr>
        <w:t xml:space="preserve">Az utcában a bontatlan szakaszon minőségileg megfelelő aszfaltburkolat esetén a Polgármesteri Hivatal </w:t>
      </w:r>
      <w:r w:rsidR="00341E4C" w:rsidRPr="00AC3374">
        <w:rPr>
          <w:rFonts w:ascii="Times New Roman" w:hAnsi="Times New Roman"/>
          <w:sz w:val="22"/>
          <w:szCs w:val="22"/>
        </w:rPr>
        <w:t>Városfejlesztési O</w:t>
      </w:r>
      <w:r w:rsidR="00307349" w:rsidRPr="00AC3374">
        <w:rPr>
          <w:rFonts w:ascii="Times New Roman" w:hAnsi="Times New Roman"/>
          <w:sz w:val="22"/>
          <w:szCs w:val="22"/>
        </w:rPr>
        <w:t xml:space="preserve">sztályának egyedi </w:t>
      </w:r>
      <w:r w:rsidRPr="00AC3374">
        <w:rPr>
          <w:rFonts w:ascii="Times New Roman" w:hAnsi="Times New Roman"/>
          <w:sz w:val="22"/>
          <w:szCs w:val="22"/>
        </w:rPr>
        <w:t>engedélye alapján lehetőség van arra,</w:t>
      </w:r>
      <w:r w:rsidR="00307349" w:rsidRPr="00AC3374">
        <w:rPr>
          <w:rFonts w:ascii="Times New Roman" w:hAnsi="Times New Roman"/>
          <w:sz w:val="22"/>
          <w:szCs w:val="22"/>
        </w:rPr>
        <w:t xml:space="preserve"> </w:t>
      </w:r>
      <w:r w:rsidRPr="00AC3374">
        <w:rPr>
          <w:rFonts w:ascii="Times New Roman" w:hAnsi="Times New Roman"/>
          <w:sz w:val="22"/>
          <w:szCs w:val="22"/>
        </w:rPr>
        <w:t xml:space="preserve">hogy az ingatlan közterületi hosszát meghaladó mértékű </w:t>
      </w:r>
      <w:r w:rsidR="00307349" w:rsidRPr="00AC3374">
        <w:rPr>
          <w:rFonts w:ascii="Times New Roman" w:hAnsi="Times New Roman"/>
          <w:sz w:val="22"/>
          <w:szCs w:val="22"/>
        </w:rPr>
        <w:t>helyreállítás</w:t>
      </w:r>
      <w:r w:rsidRPr="00AC3374">
        <w:rPr>
          <w:rFonts w:ascii="Times New Roman" w:hAnsi="Times New Roman"/>
          <w:sz w:val="22"/>
          <w:szCs w:val="22"/>
        </w:rPr>
        <w:t xml:space="preserve"> is aszfaltburkolattal készüljön.</w:t>
      </w:r>
      <w:r w:rsidR="00650B66">
        <w:rPr>
          <w:rFonts w:ascii="Times New Roman" w:hAnsi="Times New Roman"/>
          <w:sz w:val="22"/>
          <w:szCs w:val="22"/>
        </w:rPr>
        <w:t>”</w:t>
      </w:r>
      <w:bookmarkStart w:id="0" w:name="_GoBack"/>
      <w:bookmarkEnd w:id="0"/>
      <w:r w:rsidRPr="00AC3374">
        <w:rPr>
          <w:rFonts w:ascii="Times New Roman" w:hAnsi="Times New Roman"/>
          <w:sz w:val="22"/>
          <w:szCs w:val="22"/>
        </w:rPr>
        <w:t xml:space="preserve"> </w:t>
      </w:r>
    </w:p>
    <w:p w:rsidR="000052CC" w:rsidRPr="00AC3374" w:rsidRDefault="000052CC" w:rsidP="008C2DF6">
      <w:pPr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:rsidR="008C2DF6" w:rsidRPr="00AC3374" w:rsidRDefault="008C2DF6" w:rsidP="008C2DF6">
      <w:pPr>
        <w:ind w:right="-2"/>
        <w:jc w:val="both"/>
        <w:rPr>
          <w:rFonts w:ascii="Times New Roman" w:hAnsi="Times New Roman"/>
          <w:sz w:val="22"/>
          <w:szCs w:val="22"/>
        </w:rPr>
      </w:pPr>
      <w:r w:rsidRPr="00AC3374">
        <w:rPr>
          <w:rFonts w:ascii="Times New Roman" w:hAnsi="Times New Roman"/>
          <w:b/>
          <w:sz w:val="22"/>
          <w:szCs w:val="22"/>
        </w:rPr>
        <w:t>2.§</w:t>
      </w:r>
      <w:r w:rsidRPr="00AC3374">
        <w:rPr>
          <w:rFonts w:ascii="Times New Roman" w:hAnsi="Times New Roman"/>
          <w:sz w:val="22"/>
          <w:szCs w:val="22"/>
        </w:rPr>
        <w:t xml:space="preserve"> Ezen </w:t>
      </w:r>
      <w:r w:rsidR="00307349" w:rsidRPr="00AC3374">
        <w:rPr>
          <w:rFonts w:ascii="Times New Roman" w:hAnsi="Times New Roman"/>
          <w:sz w:val="22"/>
          <w:szCs w:val="22"/>
        </w:rPr>
        <w:t xml:space="preserve">módosító </w:t>
      </w:r>
      <w:r w:rsidRPr="00AC3374">
        <w:rPr>
          <w:rFonts w:ascii="Times New Roman" w:hAnsi="Times New Roman"/>
          <w:sz w:val="22"/>
          <w:szCs w:val="22"/>
        </w:rPr>
        <w:t xml:space="preserve">önkormányzati rendelet </w:t>
      </w:r>
      <w:r w:rsidR="00307349" w:rsidRPr="00AC3374">
        <w:rPr>
          <w:rFonts w:ascii="Times New Roman" w:hAnsi="Times New Roman"/>
          <w:sz w:val="22"/>
          <w:szCs w:val="22"/>
        </w:rPr>
        <w:t>a kihirdetése napján</w:t>
      </w:r>
      <w:r w:rsidRPr="00AC3374">
        <w:rPr>
          <w:rFonts w:ascii="Times New Roman" w:hAnsi="Times New Roman"/>
          <w:sz w:val="22"/>
          <w:szCs w:val="22"/>
        </w:rPr>
        <w:t xml:space="preserve"> lép hatályba, </w:t>
      </w:r>
      <w:r w:rsidR="00307349" w:rsidRPr="00AC3374">
        <w:rPr>
          <w:rFonts w:ascii="Times New Roman" w:hAnsi="Times New Roman"/>
          <w:sz w:val="22"/>
          <w:szCs w:val="22"/>
        </w:rPr>
        <w:t xml:space="preserve">és </w:t>
      </w:r>
      <w:r w:rsidRPr="00AC3374">
        <w:rPr>
          <w:rFonts w:ascii="Times New Roman" w:hAnsi="Times New Roman"/>
          <w:sz w:val="22"/>
          <w:szCs w:val="22"/>
        </w:rPr>
        <w:t xml:space="preserve">a </w:t>
      </w:r>
      <w:r w:rsidRPr="00AC3374">
        <w:rPr>
          <w:rFonts w:ascii="Times New Roman" w:hAnsi="Times New Roman"/>
          <w:color w:val="000000"/>
          <w:sz w:val="22"/>
          <w:szCs w:val="22"/>
        </w:rPr>
        <w:t xml:space="preserve">jogalkotásról szóló 2010. évi CXXX. törvény 13.§ (2) bekezdése értelmében </w:t>
      </w:r>
      <w:r w:rsidR="00307349" w:rsidRPr="00AC3374">
        <w:rPr>
          <w:rFonts w:ascii="Times New Roman" w:hAnsi="Times New Roman"/>
          <w:sz w:val="22"/>
          <w:szCs w:val="22"/>
        </w:rPr>
        <w:t>a kihirdetését követő napon</w:t>
      </w:r>
      <w:r w:rsidRPr="00AC3374">
        <w:rPr>
          <w:rFonts w:ascii="Times New Roman" w:hAnsi="Times New Roman"/>
          <w:sz w:val="22"/>
          <w:szCs w:val="22"/>
        </w:rPr>
        <w:t xml:space="preserve"> hatályát veszti.</w:t>
      </w:r>
    </w:p>
    <w:p w:rsidR="00341E4C" w:rsidRPr="00AC3374" w:rsidRDefault="00341E4C" w:rsidP="008C2DF6">
      <w:pPr>
        <w:ind w:right="-2"/>
        <w:jc w:val="both"/>
        <w:rPr>
          <w:rFonts w:ascii="Times New Roman" w:hAnsi="Times New Roman"/>
          <w:sz w:val="22"/>
          <w:szCs w:val="22"/>
        </w:rPr>
      </w:pPr>
    </w:p>
    <w:p w:rsidR="00AC3374" w:rsidRPr="00AC3374" w:rsidRDefault="00AC3374" w:rsidP="00AC3374">
      <w:pPr>
        <w:jc w:val="both"/>
        <w:rPr>
          <w:rFonts w:ascii="Times New Roman" w:hAnsi="Times New Roman"/>
          <w:sz w:val="22"/>
          <w:szCs w:val="22"/>
        </w:rPr>
      </w:pPr>
      <w:r w:rsidRPr="00AC3374">
        <w:rPr>
          <w:rFonts w:ascii="Times New Roman" w:hAnsi="Times New Roman"/>
          <w:sz w:val="22"/>
          <w:szCs w:val="22"/>
        </w:rPr>
        <w:t xml:space="preserve">Mohács, </w:t>
      </w:r>
      <w:r w:rsidRPr="00AC3374">
        <w:rPr>
          <w:rFonts w:ascii="Times New Roman" w:hAnsi="Times New Roman"/>
          <w:sz w:val="22"/>
          <w:szCs w:val="22"/>
        </w:rPr>
        <w:t>2018. június 28</w:t>
      </w:r>
      <w:r w:rsidRPr="00AC3374">
        <w:rPr>
          <w:rFonts w:ascii="Times New Roman" w:hAnsi="Times New Roman"/>
          <w:sz w:val="22"/>
          <w:szCs w:val="22"/>
        </w:rPr>
        <w:t>.</w:t>
      </w:r>
    </w:p>
    <w:p w:rsidR="00AC3374" w:rsidRPr="00AC3374" w:rsidRDefault="00AC3374" w:rsidP="00AC3374">
      <w:pPr>
        <w:jc w:val="both"/>
        <w:rPr>
          <w:rFonts w:ascii="Times New Roman" w:hAnsi="Times New Roman"/>
          <w:sz w:val="22"/>
          <w:szCs w:val="22"/>
        </w:rPr>
      </w:pPr>
    </w:p>
    <w:p w:rsidR="00AC3374" w:rsidRPr="00AC3374" w:rsidRDefault="00AC3374" w:rsidP="00AC3374">
      <w:pPr>
        <w:jc w:val="both"/>
        <w:rPr>
          <w:rFonts w:ascii="Times New Roman" w:hAnsi="Times New Roman"/>
          <w:sz w:val="22"/>
          <w:szCs w:val="22"/>
        </w:rPr>
      </w:pPr>
    </w:p>
    <w:p w:rsidR="00AC3374" w:rsidRPr="00AC3374" w:rsidRDefault="00AC3374" w:rsidP="00AC3374">
      <w:pPr>
        <w:jc w:val="both"/>
        <w:rPr>
          <w:rFonts w:ascii="Times New Roman" w:hAnsi="Times New Roman"/>
          <w:sz w:val="22"/>
          <w:szCs w:val="22"/>
        </w:rPr>
      </w:pPr>
    </w:p>
    <w:p w:rsidR="00AC3374" w:rsidRPr="00AC3374" w:rsidRDefault="00AC3374" w:rsidP="00AC3374">
      <w:pPr>
        <w:jc w:val="both"/>
        <w:rPr>
          <w:rFonts w:ascii="Times New Roman" w:hAnsi="Times New Roman"/>
          <w:sz w:val="22"/>
          <w:szCs w:val="22"/>
        </w:rPr>
      </w:pPr>
    </w:p>
    <w:p w:rsidR="00AC3374" w:rsidRPr="00AC3374" w:rsidRDefault="00AC3374" w:rsidP="00AC3374">
      <w:pPr>
        <w:jc w:val="both"/>
        <w:rPr>
          <w:rFonts w:ascii="Times New Roman" w:hAnsi="Times New Roman"/>
          <w:sz w:val="22"/>
          <w:szCs w:val="22"/>
        </w:rPr>
      </w:pPr>
      <w:r w:rsidRPr="00AC3374">
        <w:rPr>
          <w:rFonts w:ascii="Times New Roman" w:hAnsi="Times New Roman"/>
          <w:sz w:val="22"/>
          <w:szCs w:val="22"/>
        </w:rPr>
        <w:t>Szekó József</w:t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  <w:t>Dr. Kovács Mirella</w:t>
      </w:r>
    </w:p>
    <w:p w:rsidR="00AC3374" w:rsidRPr="00AC3374" w:rsidRDefault="00AC3374" w:rsidP="00AC3374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AC3374">
        <w:rPr>
          <w:rFonts w:ascii="Times New Roman" w:hAnsi="Times New Roman"/>
          <w:sz w:val="22"/>
          <w:szCs w:val="22"/>
        </w:rPr>
        <w:t>polgármester</w:t>
      </w:r>
      <w:proofErr w:type="gramEnd"/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  <w:t xml:space="preserve">           jegyző</w:t>
      </w:r>
    </w:p>
    <w:p w:rsidR="00AC3374" w:rsidRPr="00AC3374" w:rsidRDefault="00AC3374" w:rsidP="00AC3374">
      <w:pPr>
        <w:jc w:val="both"/>
        <w:rPr>
          <w:rFonts w:ascii="Times New Roman" w:hAnsi="Times New Roman"/>
          <w:sz w:val="22"/>
          <w:szCs w:val="22"/>
        </w:rPr>
      </w:pPr>
    </w:p>
    <w:p w:rsidR="00AC3374" w:rsidRPr="00AC3374" w:rsidRDefault="00AC3374" w:rsidP="00AC3374">
      <w:pPr>
        <w:jc w:val="both"/>
        <w:rPr>
          <w:rFonts w:ascii="Times New Roman" w:hAnsi="Times New Roman"/>
          <w:sz w:val="22"/>
          <w:szCs w:val="22"/>
        </w:rPr>
      </w:pPr>
      <w:r w:rsidRPr="00AC3374">
        <w:rPr>
          <w:rFonts w:ascii="Times New Roman" w:hAnsi="Times New Roman"/>
          <w:sz w:val="22"/>
          <w:szCs w:val="22"/>
        </w:rPr>
        <w:t>A rendelet Mohács város közigazgatási területén kihirdetésre került.</w:t>
      </w:r>
    </w:p>
    <w:p w:rsidR="00AC3374" w:rsidRPr="00AC3374" w:rsidRDefault="00AC3374" w:rsidP="00AC3374">
      <w:pPr>
        <w:jc w:val="both"/>
        <w:rPr>
          <w:rFonts w:ascii="Times New Roman" w:hAnsi="Times New Roman"/>
          <w:sz w:val="22"/>
          <w:szCs w:val="22"/>
        </w:rPr>
      </w:pPr>
    </w:p>
    <w:p w:rsidR="00AC3374" w:rsidRPr="00AC3374" w:rsidRDefault="00AC3374" w:rsidP="00AC3374">
      <w:pPr>
        <w:jc w:val="both"/>
        <w:rPr>
          <w:rFonts w:ascii="Times New Roman" w:hAnsi="Times New Roman"/>
          <w:sz w:val="22"/>
          <w:szCs w:val="22"/>
        </w:rPr>
      </w:pPr>
      <w:r w:rsidRPr="00AC3374">
        <w:rPr>
          <w:rFonts w:ascii="Times New Roman" w:hAnsi="Times New Roman"/>
          <w:sz w:val="22"/>
          <w:szCs w:val="22"/>
        </w:rPr>
        <w:t>Mohács, 2018. június 29</w:t>
      </w:r>
      <w:r w:rsidRPr="00AC3374">
        <w:rPr>
          <w:rFonts w:ascii="Times New Roman" w:hAnsi="Times New Roman"/>
          <w:sz w:val="22"/>
          <w:szCs w:val="22"/>
        </w:rPr>
        <w:t>.</w:t>
      </w:r>
    </w:p>
    <w:p w:rsidR="00AC3374" w:rsidRPr="00AC3374" w:rsidRDefault="00AC3374" w:rsidP="00AC3374">
      <w:pPr>
        <w:jc w:val="both"/>
        <w:rPr>
          <w:rFonts w:ascii="Times New Roman" w:hAnsi="Times New Roman"/>
          <w:sz w:val="22"/>
          <w:szCs w:val="22"/>
        </w:rPr>
      </w:pPr>
    </w:p>
    <w:p w:rsidR="00AC3374" w:rsidRPr="00AC3374" w:rsidRDefault="00AC3374" w:rsidP="00AC3374">
      <w:pPr>
        <w:jc w:val="both"/>
        <w:rPr>
          <w:rFonts w:ascii="Times New Roman" w:hAnsi="Times New Roman"/>
          <w:sz w:val="22"/>
          <w:szCs w:val="22"/>
        </w:rPr>
      </w:pPr>
    </w:p>
    <w:p w:rsidR="00AC3374" w:rsidRPr="00AC3374" w:rsidRDefault="00AC3374" w:rsidP="00AC3374">
      <w:pPr>
        <w:jc w:val="both"/>
        <w:rPr>
          <w:rFonts w:ascii="Times New Roman" w:hAnsi="Times New Roman"/>
          <w:sz w:val="22"/>
          <w:szCs w:val="22"/>
        </w:rPr>
      </w:pPr>
    </w:p>
    <w:p w:rsidR="00AC3374" w:rsidRPr="00AC3374" w:rsidRDefault="00AC3374" w:rsidP="00AC3374">
      <w:pPr>
        <w:jc w:val="both"/>
        <w:rPr>
          <w:rFonts w:ascii="Times New Roman" w:hAnsi="Times New Roman"/>
          <w:sz w:val="22"/>
          <w:szCs w:val="22"/>
        </w:rPr>
      </w:pPr>
    </w:p>
    <w:p w:rsidR="00AC3374" w:rsidRPr="00AC3374" w:rsidRDefault="00AC3374" w:rsidP="00AC3374">
      <w:pPr>
        <w:jc w:val="both"/>
        <w:rPr>
          <w:rFonts w:ascii="Times New Roman" w:hAnsi="Times New Roman"/>
          <w:sz w:val="22"/>
          <w:szCs w:val="22"/>
        </w:rPr>
      </w:pP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  <w:t xml:space="preserve"> Dr. Kovács Mirella</w:t>
      </w:r>
    </w:p>
    <w:p w:rsidR="00AC3374" w:rsidRPr="00AC3374" w:rsidRDefault="00AC3374" w:rsidP="00AC3374">
      <w:pPr>
        <w:jc w:val="both"/>
        <w:rPr>
          <w:rFonts w:ascii="Times New Roman" w:hAnsi="Times New Roman"/>
          <w:sz w:val="22"/>
          <w:szCs w:val="22"/>
        </w:rPr>
      </w:pP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</w:r>
      <w:r w:rsidRPr="00AC3374">
        <w:rPr>
          <w:rFonts w:ascii="Times New Roman" w:hAnsi="Times New Roman"/>
          <w:sz w:val="22"/>
          <w:szCs w:val="22"/>
        </w:rPr>
        <w:tab/>
        <w:t xml:space="preserve">            </w:t>
      </w:r>
      <w:proofErr w:type="gramStart"/>
      <w:r w:rsidRPr="00AC3374">
        <w:rPr>
          <w:rFonts w:ascii="Times New Roman" w:hAnsi="Times New Roman"/>
          <w:sz w:val="22"/>
          <w:szCs w:val="22"/>
        </w:rPr>
        <w:t>jegyző</w:t>
      </w:r>
      <w:proofErr w:type="gramEnd"/>
    </w:p>
    <w:p w:rsidR="00341E4C" w:rsidRPr="00AC3374" w:rsidRDefault="00341E4C" w:rsidP="008C2DF6">
      <w:pPr>
        <w:ind w:right="-2"/>
        <w:jc w:val="both"/>
        <w:rPr>
          <w:rFonts w:ascii="Times New Roman" w:hAnsi="Times New Roman"/>
          <w:sz w:val="22"/>
          <w:szCs w:val="22"/>
        </w:rPr>
      </w:pPr>
    </w:p>
    <w:p w:rsidR="008C2DF6" w:rsidRPr="00AC3374" w:rsidRDefault="008C2DF6" w:rsidP="008C2DF6">
      <w:pPr>
        <w:rPr>
          <w:rFonts w:ascii="Times New Roman" w:hAnsi="Times New Roman"/>
          <w:sz w:val="22"/>
          <w:szCs w:val="22"/>
        </w:rPr>
      </w:pPr>
    </w:p>
    <w:p w:rsidR="008C2DF6" w:rsidRPr="00AC3374" w:rsidRDefault="008C2DF6">
      <w:pPr>
        <w:rPr>
          <w:rFonts w:ascii="Times New Roman" w:hAnsi="Times New Roman"/>
          <w:sz w:val="22"/>
          <w:szCs w:val="22"/>
        </w:rPr>
      </w:pPr>
    </w:p>
    <w:sectPr w:rsidR="008C2DF6" w:rsidRPr="00AC3374" w:rsidSect="00341E4C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F6"/>
    <w:rsid w:val="000052CC"/>
    <w:rsid w:val="002A452D"/>
    <w:rsid w:val="00307349"/>
    <w:rsid w:val="00341E4C"/>
    <w:rsid w:val="00497BBB"/>
    <w:rsid w:val="00650B66"/>
    <w:rsid w:val="007A4333"/>
    <w:rsid w:val="008C2DF6"/>
    <w:rsid w:val="00AC1845"/>
    <w:rsid w:val="00A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DF6"/>
    <w:rPr>
      <w:rFonts w:ascii="CG Times" w:eastAsia="Times New Roman" w:hAnsi="CG Times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C2DF6"/>
    <w:pPr>
      <w:keepNext/>
      <w:outlineLvl w:val="0"/>
    </w:pPr>
    <w:rPr>
      <w:b/>
      <w:sz w:val="22"/>
    </w:rPr>
  </w:style>
  <w:style w:type="paragraph" w:styleId="Cmsor2">
    <w:name w:val="heading 2"/>
    <w:basedOn w:val="Norml"/>
    <w:next w:val="Norml"/>
    <w:link w:val="Cmsor2Char"/>
    <w:qFormat/>
    <w:rsid w:val="008C2DF6"/>
    <w:pPr>
      <w:keepNext/>
      <w:jc w:val="center"/>
      <w:outlineLvl w:val="1"/>
    </w:pPr>
    <w:rPr>
      <w:b/>
      <w:sz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C2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C2DF6"/>
    <w:rPr>
      <w:rFonts w:ascii="CG Times" w:eastAsia="Times New Roman" w:hAnsi="CG Times"/>
      <w:b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C2DF6"/>
    <w:rPr>
      <w:rFonts w:ascii="CG Times" w:eastAsia="Times New Roman" w:hAnsi="CG Times"/>
      <w:b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8C2DF6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8C2DF6"/>
    <w:rPr>
      <w:rFonts w:ascii="CG Times" w:eastAsia="Times New Roman" w:hAnsi="CG Times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C2D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DF6"/>
    <w:rPr>
      <w:rFonts w:ascii="CG Times" w:eastAsia="Times New Roman" w:hAnsi="CG Times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C2DF6"/>
    <w:pPr>
      <w:keepNext/>
      <w:outlineLvl w:val="0"/>
    </w:pPr>
    <w:rPr>
      <w:b/>
      <w:sz w:val="22"/>
    </w:rPr>
  </w:style>
  <w:style w:type="paragraph" w:styleId="Cmsor2">
    <w:name w:val="heading 2"/>
    <w:basedOn w:val="Norml"/>
    <w:next w:val="Norml"/>
    <w:link w:val="Cmsor2Char"/>
    <w:qFormat/>
    <w:rsid w:val="008C2DF6"/>
    <w:pPr>
      <w:keepNext/>
      <w:jc w:val="center"/>
      <w:outlineLvl w:val="1"/>
    </w:pPr>
    <w:rPr>
      <w:b/>
      <w:sz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C2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C2DF6"/>
    <w:rPr>
      <w:rFonts w:ascii="CG Times" w:eastAsia="Times New Roman" w:hAnsi="CG Times"/>
      <w:b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C2DF6"/>
    <w:rPr>
      <w:rFonts w:ascii="CG Times" w:eastAsia="Times New Roman" w:hAnsi="CG Times"/>
      <w:b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8C2DF6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8C2DF6"/>
    <w:rPr>
      <w:rFonts w:ascii="CG Times" w:eastAsia="Times New Roman" w:hAnsi="CG Times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C2D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kovacs_mirella</dc:creator>
  <cp:lastModifiedBy>birone_emerencia</cp:lastModifiedBy>
  <cp:revision>6</cp:revision>
  <cp:lastPrinted>2018-06-26T11:39:00Z</cp:lastPrinted>
  <dcterms:created xsi:type="dcterms:W3CDTF">2018-06-26T11:34:00Z</dcterms:created>
  <dcterms:modified xsi:type="dcterms:W3CDTF">2018-06-26T11:42:00Z</dcterms:modified>
</cp:coreProperties>
</file>