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A Mohácsi Önkormányzat</w:t>
      </w: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3/2011.(I.24.)</w:t>
      </w: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r e n d e l e t e</w:t>
      </w:r>
    </w:p>
    <w:p w:rsidR="00DB6AC1" w:rsidRPr="006B4314" w:rsidRDefault="00DB6AC1">
      <w:pPr>
        <w:pStyle w:val="Szvegtrzs3"/>
        <w:rPr>
          <w:rFonts w:ascii="Times New Roman" w:hAnsi="Times New Roman"/>
          <w:sz w:val="20"/>
        </w:rPr>
      </w:pPr>
      <w:proofErr w:type="gramStart"/>
      <w:r w:rsidRPr="006B4314">
        <w:rPr>
          <w:rFonts w:ascii="Times New Roman" w:hAnsi="Times New Roman"/>
          <w:sz w:val="20"/>
        </w:rPr>
        <w:t>az</w:t>
      </w:r>
      <w:proofErr w:type="gramEnd"/>
      <w:r w:rsidRPr="006B4314">
        <w:rPr>
          <w:rFonts w:ascii="Times New Roman" w:hAnsi="Times New Roman"/>
          <w:sz w:val="20"/>
        </w:rPr>
        <w:t xml:space="preserve"> anyakönyvi eljárásról</w:t>
      </w:r>
    </w:p>
    <w:p w:rsidR="00DB6AC1" w:rsidRPr="006B4314" w:rsidRDefault="00DB6AC1">
      <w:pPr>
        <w:pStyle w:val="Szvegtrzs3"/>
        <w:rPr>
          <w:rFonts w:ascii="Times New Roman" w:hAnsi="Times New Roman"/>
          <w:sz w:val="20"/>
        </w:rPr>
      </w:pPr>
      <w:r w:rsidRPr="006B4314">
        <w:rPr>
          <w:rFonts w:ascii="Times New Roman" w:hAnsi="Times New Roman"/>
          <w:sz w:val="20"/>
        </w:rPr>
        <w:t>(Egységes szerkezetben a módosításokról szóló</w:t>
      </w:r>
      <w:r w:rsidR="00844F72" w:rsidRPr="006B4314">
        <w:rPr>
          <w:rFonts w:ascii="Times New Roman" w:hAnsi="Times New Roman"/>
          <w:sz w:val="20"/>
        </w:rPr>
        <w:t xml:space="preserve"> </w:t>
      </w:r>
      <w:r w:rsidR="006B4314" w:rsidRPr="006B4314">
        <w:rPr>
          <w:rFonts w:ascii="Times New Roman" w:hAnsi="Times New Roman"/>
          <w:sz w:val="20"/>
        </w:rPr>
        <w:t xml:space="preserve">3/2021.(II.12.) </w:t>
      </w:r>
      <w:proofErr w:type="spellStart"/>
      <w:r w:rsidR="006B4314" w:rsidRPr="006B4314">
        <w:rPr>
          <w:rFonts w:ascii="Times New Roman" w:hAnsi="Times New Roman"/>
          <w:sz w:val="20"/>
        </w:rPr>
        <w:t>Pm.i</w:t>
      </w:r>
      <w:proofErr w:type="spellEnd"/>
      <w:r w:rsidR="006B4314" w:rsidRPr="006B4314">
        <w:rPr>
          <w:rFonts w:ascii="Times New Roman" w:hAnsi="Times New Roman"/>
          <w:sz w:val="20"/>
        </w:rPr>
        <w:t xml:space="preserve"> r., </w:t>
      </w:r>
      <w:r w:rsidR="001C2ECA" w:rsidRPr="006B4314">
        <w:rPr>
          <w:rFonts w:ascii="Times New Roman" w:hAnsi="Times New Roman"/>
          <w:sz w:val="20"/>
        </w:rPr>
        <w:t xml:space="preserve">33/2020.(XII.17.) </w:t>
      </w:r>
      <w:proofErr w:type="spellStart"/>
      <w:r w:rsidR="001C2ECA" w:rsidRPr="006B4314">
        <w:rPr>
          <w:rFonts w:ascii="Times New Roman" w:hAnsi="Times New Roman"/>
          <w:sz w:val="20"/>
        </w:rPr>
        <w:t>Pm-i</w:t>
      </w:r>
      <w:proofErr w:type="spellEnd"/>
      <w:r w:rsidR="001C2ECA" w:rsidRPr="006B4314">
        <w:rPr>
          <w:rFonts w:ascii="Times New Roman" w:hAnsi="Times New Roman"/>
          <w:sz w:val="20"/>
        </w:rPr>
        <w:t xml:space="preserve"> r., </w:t>
      </w:r>
      <w:r w:rsidR="00C474D8" w:rsidRPr="006B4314">
        <w:rPr>
          <w:rFonts w:ascii="Times New Roman" w:hAnsi="Times New Roman"/>
          <w:sz w:val="20"/>
        </w:rPr>
        <w:t xml:space="preserve">2/2019.(II.18.), </w:t>
      </w:r>
      <w:r w:rsidR="00844F72" w:rsidRPr="006B4314">
        <w:rPr>
          <w:rFonts w:ascii="Times New Roman" w:hAnsi="Times New Roman"/>
          <w:sz w:val="20"/>
        </w:rPr>
        <w:t xml:space="preserve">26/2017.(IX.29.), </w:t>
      </w:r>
      <w:r w:rsidRPr="006B4314">
        <w:rPr>
          <w:rFonts w:ascii="Times New Roman" w:hAnsi="Times New Roman"/>
          <w:sz w:val="20"/>
        </w:rPr>
        <w:t>14/2015.(IV.28.</w:t>
      </w:r>
      <w:proofErr w:type="gramStart"/>
      <w:r w:rsidRPr="006B4314">
        <w:rPr>
          <w:rFonts w:ascii="Times New Roman" w:hAnsi="Times New Roman"/>
          <w:sz w:val="20"/>
        </w:rPr>
        <w:t>)</w:t>
      </w:r>
      <w:proofErr w:type="spellStart"/>
      <w:r w:rsidRPr="006B4314">
        <w:rPr>
          <w:rFonts w:ascii="Times New Roman" w:hAnsi="Times New Roman"/>
          <w:sz w:val="20"/>
        </w:rPr>
        <w:t>ör-el</w:t>
      </w:r>
      <w:proofErr w:type="spellEnd"/>
      <w:proofErr w:type="gramEnd"/>
      <w:r w:rsidRPr="006B4314">
        <w:rPr>
          <w:rFonts w:ascii="Times New Roman" w:hAnsi="Times New Roman"/>
          <w:sz w:val="20"/>
        </w:rPr>
        <w:t>)</w:t>
      </w:r>
    </w:p>
    <w:p w:rsidR="00DB6AC1" w:rsidRPr="006B4314" w:rsidRDefault="00DB6AC1">
      <w:pPr>
        <w:pStyle w:val="Szvegtrzs"/>
        <w:rPr>
          <w:b/>
          <w:bCs/>
          <w:sz w:val="20"/>
        </w:rPr>
      </w:pPr>
    </w:p>
    <w:p w:rsidR="005F4F4F" w:rsidRPr="006B4314" w:rsidRDefault="005F4F4F" w:rsidP="005F4F4F">
      <w:pPr>
        <w:jc w:val="both"/>
        <w:rPr>
          <w:color w:val="000000"/>
          <w:sz w:val="20"/>
          <w:szCs w:val="20"/>
        </w:rPr>
      </w:pPr>
      <w:r w:rsidRPr="006B4314">
        <w:rPr>
          <w:rStyle w:val="Lbjegyzet-hivatkozs"/>
          <w:color w:val="000000"/>
          <w:sz w:val="20"/>
          <w:szCs w:val="20"/>
        </w:rPr>
        <w:footnoteReference w:id="1"/>
      </w:r>
      <w:r w:rsidRPr="006B4314">
        <w:rPr>
          <w:color w:val="000000"/>
          <w:sz w:val="20"/>
          <w:szCs w:val="20"/>
        </w:rPr>
        <w:t>Mohács Város Önkormányzatának Képviselő-testülete Magyarország Alaptörvénye 32. cikk (1) bekezdés a) pontjára, Magyarország helyi önkormányzatairól szóló 2011. évi CLXXXIX. törvény, valamint az anyakönyvi eljárásról szóló 2010. évi I. törvény 96. §</w:t>
      </w:r>
      <w:proofErr w:type="spellStart"/>
      <w:r w:rsidRPr="006B4314">
        <w:rPr>
          <w:color w:val="000000"/>
          <w:sz w:val="20"/>
          <w:szCs w:val="20"/>
        </w:rPr>
        <w:t>-ban</w:t>
      </w:r>
      <w:proofErr w:type="spellEnd"/>
      <w:r w:rsidRPr="006B4314">
        <w:rPr>
          <w:color w:val="000000"/>
          <w:sz w:val="20"/>
          <w:szCs w:val="20"/>
        </w:rPr>
        <w:t xml:space="preserve"> kapott felhatalmazás alapján a következő rendeletet alkotja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A rendelet hatálya</w:t>
      </w: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 xml:space="preserve">1.§ </w:t>
      </w:r>
      <w:r w:rsidRPr="006B4314">
        <w:rPr>
          <w:sz w:val="20"/>
        </w:rPr>
        <w:t>A rendelet hatálya Mohács város közigazgatási területén történő házasságkötésekre, továbbá bejegyzett élettársi kapcsolatok létesítésére (a továbbiakban együtt: házasságkötés) terjed ki.</w:t>
      </w:r>
    </w:p>
    <w:p w:rsidR="00DB6AC1" w:rsidRPr="006B4314" w:rsidRDefault="00DB6AC1">
      <w:pPr>
        <w:pStyle w:val="Szvegtrzs2"/>
        <w:jc w:val="both"/>
        <w:rPr>
          <w:szCs w:val="20"/>
        </w:rPr>
      </w:pPr>
      <w:r w:rsidRPr="006B4314">
        <w:rPr>
          <w:rStyle w:val="Lbjegyzet-hivatkozs"/>
          <w:szCs w:val="20"/>
        </w:rPr>
        <w:footnoteReference w:id="2"/>
      </w:r>
      <w:r w:rsidRPr="006B4314">
        <w:rPr>
          <w:szCs w:val="20"/>
        </w:rPr>
        <w:t>Az anyakönyvvezető közreműködését igénylő házassági fogadalom megerősítésére, bejegyzett élettársi kapcsolat létesítésére vonatkozó fogadalom megerősítésére e rendelet rendelkezéseit alkalmazni kell.</w:t>
      </w:r>
    </w:p>
    <w:p w:rsidR="00DB6AC1" w:rsidRPr="006B4314" w:rsidRDefault="00DB6AC1">
      <w:pPr>
        <w:pStyle w:val="Szvegtrzs"/>
        <w:rPr>
          <w:b/>
          <w:bCs/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A hivatali helyiségben és hivatali munkaidőben történő házasságkötés</w:t>
      </w:r>
    </w:p>
    <w:p w:rsidR="00DB6AC1" w:rsidRPr="006B4314" w:rsidRDefault="00DB6AC1">
      <w:pPr>
        <w:pStyle w:val="Szvegtrzs"/>
        <w:rPr>
          <w:b/>
          <w:bCs/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 xml:space="preserve">2.§ </w:t>
      </w:r>
      <w:r w:rsidRPr="006B4314">
        <w:rPr>
          <w:sz w:val="20"/>
        </w:rPr>
        <w:t>A hivatali helyiségben és hivatali munkaidőben történő házasságkötés ingyenes.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A hivatali helyiségen kívül történő házasságkötés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3.§ (1)</w:t>
      </w:r>
      <w:r w:rsidRPr="006B4314">
        <w:rPr>
          <w:sz w:val="20"/>
        </w:rPr>
        <w:t xml:space="preserve"> Hivatali helyiségen kívül történő házasságkötés díjköteles, és kérelemre engedélyezhető.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(2)</w:t>
      </w:r>
      <w:r w:rsidRPr="006B4314">
        <w:rPr>
          <w:sz w:val="20"/>
        </w:rPr>
        <w:t xml:space="preserve"> A házasság megkötésének és a bejegyzett élettársi kapcsolat létesítésének törvényben előírt módját és az eseményhez méltó körülményeit akkor is biztosítani kell, ha az hivatali helyiségen kívül történik.</w:t>
      </w:r>
    </w:p>
    <w:p w:rsidR="00DB6AC1" w:rsidRPr="006B4314" w:rsidRDefault="00DB6AC1">
      <w:pPr>
        <w:pStyle w:val="NormlWeb"/>
        <w:spacing w:before="0" w:beforeAutospacing="0" w:after="0" w:afterAutospacing="0"/>
        <w:ind w:right="-59"/>
        <w:jc w:val="both"/>
        <w:rPr>
          <w:rFonts w:ascii="Times New Roman" w:hAnsi="Times New Roman" w:cs="Times New Roman"/>
          <w:sz w:val="20"/>
          <w:szCs w:val="20"/>
        </w:rPr>
      </w:pPr>
      <w:r w:rsidRPr="006B4314">
        <w:rPr>
          <w:rFonts w:ascii="Times New Roman" w:hAnsi="Times New Roman" w:cs="Times New Roman"/>
          <w:b/>
          <w:bCs/>
          <w:sz w:val="20"/>
          <w:szCs w:val="20"/>
        </w:rPr>
        <w:t>(3)</w:t>
      </w:r>
      <w:r w:rsidRPr="006B4314">
        <w:rPr>
          <w:rFonts w:ascii="Times New Roman" w:hAnsi="Times New Roman" w:cs="Times New Roman"/>
          <w:sz w:val="20"/>
          <w:szCs w:val="20"/>
        </w:rPr>
        <w:t xml:space="preserve"> A hivatali helyiségen kívül történő házasságkötés engedélyezésére irányuló kérelem ügyében a jegyző esetenként, az anyakönyvvezetővel történt egyeztetést követően dönt. Meg kell tagadni a hivatali helyiségen kívüli házasságkötés engedélyezését, amennyiben az anyakönyvvezető </w:t>
      </w:r>
      <w:r w:rsidR="006B4314" w:rsidRPr="006B4314">
        <w:rPr>
          <w:rStyle w:val="Lbjegyzet-hivatkozs"/>
          <w:rFonts w:ascii="Times New Roman" w:hAnsi="Times New Roman" w:cs="Times New Roman"/>
          <w:sz w:val="20"/>
          <w:szCs w:val="20"/>
        </w:rPr>
        <w:footnoteReference w:id="3"/>
      </w:r>
      <w:r w:rsidRPr="006B4314">
        <w:rPr>
          <w:rFonts w:ascii="Times New Roman" w:hAnsi="Times New Roman" w:cs="Times New Roman"/>
          <w:sz w:val="20"/>
          <w:szCs w:val="20"/>
        </w:rPr>
        <w:t>őrizetében lévő anyakönyv</w:t>
      </w:r>
      <w:r w:rsidR="006B4314" w:rsidRPr="006B4314">
        <w:rPr>
          <w:rFonts w:ascii="Times New Roman" w:hAnsi="Times New Roman" w:cs="Times New Roman"/>
          <w:sz w:val="20"/>
          <w:szCs w:val="20"/>
        </w:rPr>
        <w:t>i iratoknak</w:t>
      </w:r>
      <w:r w:rsidRPr="006B4314">
        <w:rPr>
          <w:rFonts w:ascii="Times New Roman" w:hAnsi="Times New Roman" w:cs="Times New Roman"/>
          <w:sz w:val="20"/>
          <w:szCs w:val="20"/>
        </w:rPr>
        <w:t xml:space="preserve"> a házasságkötés vagy a bejegyzett élettársi kapcsolat létesítésének helyszínére való szállítása és a hivatali helyiségbe való biztonságos visszaszállítása, </w:t>
      </w:r>
      <w:r w:rsidR="006B4314" w:rsidRPr="006B4314">
        <w:rPr>
          <w:rStyle w:val="Lbjegyzet-hivatkozs"/>
          <w:rFonts w:ascii="Times New Roman" w:hAnsi="Times New Roman" w:cs="Times New Roman"/>
          <w:sz w:val="20"/>
          <w:szCs w:val="20"/>
        </w:rPr>
        <w:footnoteReference w:id="4"/>
      </w:r>
      <w:r w:rsidRPr="006B4314">
        <w:rPr>
          <w:rFonts w:ascii="Times New Roman" w:hAnsi="Times New Roman" w:cs="Times New Roman"/>
          <w:sz w:val="20"/>
          <w:szCs w:val="20"/>
        </w:rPr>
        <w:t>az anyakönyv</w:t>
      </w:r>
      <w:r w:rsidR="006B4314" w:rsidRPr="006B4314">
        <w:rPr>
          <w:rFonts w:ascii="Times New Roman" w:hAnsi="Times New Roman" w:cs="Times New Roman"/>
          <w:sz w:val="20"/>
          <w:szCs w:val="20"/>
        </w:rPr>
        <w:t xml:space="preserve">i iratok </w:t>
      </w:r>
      <w:r w:rsidRPr="006B4314">
        <w:rPr>
          <w:rFonts w:ascii="Times New Roman" w:hAnsi="Times New Roman" w:cs="Times New Roman"/>
          <w:sz w:val="20"/>
          <w:szCs w:val="20"/>
        </w:rPr>
        <w:t>helyszínen való biztonságos kezelésének feltételei, továbbá az eseményhez méltó körülmények nem biztosítottak.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(4)</w:t>
      </w:r>
      <w:r w:rsidRPr="006B4314">
        <w:rPr>
          <w:sz w:val="20"/>
        </w:rPr>
        <w:t xml:space="preserve"> A kérelmet írásban, a házasságkötési szándék </w:t>
      </w:r>
      <w:proofErr w:type="gramStart"/>
      <w:r w:rsidRPr="006B4314">
        <w:rPr>
          <w:sz w:val="20"/>
        </w:rPr>
        <w:t>bejelentésével  egyidejűleg</w:t>
      </w:r>
      <w:proofErr w:type="gramEnd"/>
      <w:r w:rsidRPr="006B4314">
        <w:rPr>
          <w:sz w:val="20"/>
        </w:rPr>
        <w:t xml:space="preserve"> kell benyújtani. A díj befizetését a kérelem benyújtásával egyidejűleg kell igazolni. A kérelem elutasítása esetén a befizetett díjat a kérelmező részére 8 napon belül vissza kell utalni.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(5)</w:t>
      </w:r>
      <w:r w:rsidRPr="006B4314">
        <w:rPr>
          <w:sz w:val="20"/>
        </w:rPr>
        <w:t xml:space="preserve"> A döntést megelőzően az anyakönyvvezető a megjelölt helyszínen szemlét tarthat, melynek eredményéről tájékoztatja a jegyzőt.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(6)</w:t>
      </w:r>
      <w:r w:rsidRPr="006B4314">
        <w:rPr>
          <w:sz w:val="20"/>
        </w:rPr>
        <w:t xml:space="preserve"> A hivatali helyiségen kívüli házasságkötésért fizetendő díjat és az anyakönyvvezető díjazását e rendelet melléklete állapítja meg. 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A hivatali munkaidőn kívül történő házasságkötés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4.§ (1)</w:t>
      </w:r>
      <w:r w:rsidRPr="006B4314">
        <w:rPr>
          <w:sz w:val="20"/>
        </w:rPr>
        <w:t xml:space="preserve"> Hivatali munkaidőn kívül történő házasságkötés díjköteles, és kérelemre engedélyezhető. 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(2)</w:t>
      </w:r>
      <w:r w:rsidRPr="006B4314">
        <w:rPr>
          <w:sz w:val="20"/>
        </w:rPr>
        <w:t xml:space="preserve"> A hivatali munkaidőn kívül történő házasságkötés engedélyezésére irányuló kérelem ügyében a jegyző esetenként, az anyakönyvvezetővel történt egyeztetést követően dönt.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(3)</w:t>
      </w:r>
      <w:r w:rsidRPr="006B4314">
        <w:rPr>
          <w:sz w:val="20"/>
        </w:rPr>
        <w:t xml:space="preserve"> A kérelmet írásban, a házasságkötési szándék bejelentésével egyidejűleg kell benyújtani. A díj befizetését a kérelem benyújtásával egyidejűleg kell igazolni. A kérelem elutasítása esetén a befizetett díjat a kérelmező részére 8 napon belül vissza kell utalni.</w:t>
      </w:r>
    </w:p>
    <w:p w:rsidR="006B4314" w:rsidRPr="006B4314" w:rsidRDefault="006B4314" w:rsidP="006B4314">
      <w:pPr>
        <w:jc w:val="both"/>
        <w:rPr>
          <w:i/>
          <w:sz w:val="20"/>
          <w:szCs w:val="20"/>
          <w:shd w:val="clear" w:color="auto" w:fill="FFFFFF"/>
        </w:rPr>
      </w:pPr>
      <w:r w:rsidRPr="006B4314">
        <w:rPr>
          <w:rStyle w:val="Lbjegyzet-hivatkozs"/>
          <w:b/>
          <w:bCs/>
          <w:sz w:val="20"/>
          <w:szCs w:val="20"/>
        </w:rPr>
        <w:footnoteReference w:id="5"/>
      </w:r>
      <w:r w:rsidR="00DB6AC1" w:rsidRPr="006B4314">
        <w:rPr>
          <w:b/>
          <w:bCs/>
          <w:sz w:val="20"/>
          <w:szCs w:val="20"/>
        </w:rPr>
        <w:t>(4)</w:t>
      </w:r>
      <w:r w:rsidR="00DB6AC1" w:rsidRPr="006B4314">
        <w:rPr>
          <w:sz w:val="20"/>
          <w:szCs w:val="20"/>
        </w:rPr>
        <w:t xml:space="preserve"> </w:t>
      </w:r>
      <w:r w:rsidRPr="006B4314">
        <w:rPr>
          <w:sz w:val="20"/>
          <w:szCs w:val="20"/>
          <w:shd w:val="clear" w:color="auto" w:fill="FFFFFF"/>
        </w:rPr>
        <w:t>A közeli halállal fenyegető állapotot kivéve vasárnap, ünnepnapokon és munkaszüneti napon történő házasságkötés nem engedélyez</w:t>
      </w:r>
      <w:r w:rsidRPr="006B4314">
        <w:rPr>
          <w:sz w:val="20"/>
          <w:szCs w:val="20"/>
          <w:shd w:val="clear" w:color="auto" w:fill="FFFFFF"/>
        </w:rPr>
        <w:t>hető.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(5)</w:t>
      </w:r>
      <w:r w:rsidRPr="006B4314">
        <w:rPr>
          <w:sz w:val="20"/>
        </w:rPr>
        <w:t xml:space="preserve"> A hivatali munkaidőn kívüli házasságkötésért fizetendő díjat és az anyakönyvvezető díjazását e rendelet melléklete állapítja meg.</w:t>
      </w:r>
    </w:p>
    <w:p w:rsidR="00DB6AC1" w:rsidRPr="006B4314" w:rsidRDefault="00DB6AC1">
      <w:pPr>
        <w:pStyle w:val="Szvegtrzs"/>
        <w:rPr>
          <w:b/>
          <w:bCs/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Együttes kérelem</w:t>
      </w:r>
    </w:p>
    <w:p w:rsidR="00DB6AC1" w:rsidRPr="006B4314" w:rsidRDefault="00DB6AC1">
      <w:pPr>
        <w:pStyle w:val="Szvegtrzs"/>
        <w:rPr>
          <w:b/>
          <w:bCs/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 xml:space="preserve">5.§ </w:t>
      </w:r>
      <w:r w:rsidRPr="006B4314">
        <w:rPr>
          <w:sz w:val="20"/>
        </w:rPr>
        <w:t>A hivatali helyiségen kívül és a hivatali munkaidőn kívül történő házasságkötés tárgyában előterjesztett kérelem (együttes kérelem) esetén a díj külön-külön fizetendő.</w:t>
      </w:r>
    </w:p>
    <w:p w:rsidR="00DB6AC1" w:rsidRPr="006B4314" w:rsidRDefault="00DB6AC1">
      <w:pPr>
        <w:jc w:val="center"/>
        <w:rPr>
          <w:b/>
          <w:bCs/>
          <w:sz w:val="20"/>
          <w:szCs w:val="20"/>
        </w:rPr>
      </w:pPr>
    </w:p>
    <w:p w:rsidR="00DB6AC1" w:rsidRPr="006B4314" w:rsidRDefault="00DB6AC1">
      <w:pPr>
        <w:jc w:val="center"/>
        <w:rPr>
          <w:b/>
          <w:bCs/>
          <w:sz w:val="20"/>
          <w:szCs w:val="20"/>
        </w:rPr>
      </w:pPr>
      <w:r w:rsidRPr="006B4314">
        <w:rPr>
          <w:b/>
          <w:bCs/>
          <w:sz w:val="20"/>
          <w:szCs w:val="20"/>
        </w:rPr>
        <w:t>Mentesség</w:t>
      </w:r>
    </w:p>
    <w:p w:rsidR="00DB6AC1" w:rsidRPr="006B4314" w:rsidRDefault="00DB6AC1">
      <w:pPr>
        <w:jc w:val="center"/>
        <w:rPr>
          <w:b/>
          <w:bCs/>
          <w:sz w:val="20"/>
          <w:szCs w:val="20"/>
        </w:rPr>
      </w:pPr>
    </w:p>
    <w:p w:rsidR="00DB6AC1" w:rsidRPr="006B4314" w:rsidRDefault="00DB6AC1">
      <w:pPr>
        <w:jc w:val="both"/>
        <w:rPr>
          <w:sz w:val="20"/>
          <w:szCs w:val="20"/>
        </w:rPr>
      </w:pPr>
      <w:r w:rsidRPr="006B4314">
        <w:rPr>
          <w:b/>
          <w:bCs/>
          <w:sz w:val="20"/>
          <w:szCs w:val="20"/>
        </w:rPr>
        <w:t xml:space="preserve">6.§ </w:t>
      </w:r>
      <w:r w:rsidRPr="006B4314">
        <w:rPr>
          <w:sz w:val="20"/>
          <w:szCs w:val="20"/>
        </w:rPr>
        <w:t>A mellékletben meghatározott díjak megfizetése alól kizárólag valamelyik fél közeli halálával fenyegető egészségi állapota miatt, a jegyző előzetes engedélye alapján adható mentesség.</w:t>
      </w:r>
    </w:p>
    <w:p w:rsidR="005F4F4F" w:rsidRPr="006B4314" w:rsidRDefault="005F4F4F">
      <w:pPr>
        <w:jc w:val="both"/>
        <w:rPr>
          <w:sz w:val="20"/>
          <w:szCs w:val="20"/>
        </w:rPr>
      </w:pPr>
    </w:p>
    <w:p w:rsidR="005F4F4F" w:rsidRPr="006B4314" w:rsidRDefault="005F4F4F" w:rsidP="005F4F4F">
      <w:pPr>
        <w:jc w:val="center"/>
        <w:rPr>
          <w:b/>
          <w:sz w:val="20"/>
          <w:szCs w:val="20"/>
        </w:rPr>
      </w:pPr>
      <w:r w:rsidRPr="006B4314">
        <w:rPr>
          <w:rStyle w:val="Lbjegyzet-hivatkozs"/>
          <w:b/>
          <w:sz w:val="20"/>
          <w:szCs w:val="20"/>
        </w:rPr>
        <w:footnoteReference w:id="6"/>
      </w:r>
      <w:r w:rsidRPr="006B4314">
        <w:rPr>
          <w:b/>
          <w:sz w:val="20"/>
          <w:szCs w:val="20"/>
        </w:rPr>
        <w:t>Veszélyhelyzetre vonatkozó külön rendelkezések</w:t>
      </w:r>
    </w:p>
    <w:p w:rsidR="005F4F4F" w:rsidRPr="006B4314" w:rsidRDefault="005F4F4F" w:rsidP="005F4F4F">
      <w:pPr>
        <w:jc w:val="center"/>
        <w:rPr>
          <w:b/>
          <w:sz w:val="20"/>
          <w:szCs w:val="20"/>
        </w:rPr>
      </w:pPr>
      <w:r w:rsidRPr="006B4314">
        <w:rPr>
          <w:b/>
          <w:sz w:val="20"/>
          <w:szCs w:val="20"/>
        </w:rPr>
        <w:t>6/</w:t>
      </w:r>
      <w:proofErr w:type="gramStart"/>
      <w:r w:rsidRPr="006B4314">
        <w:rPr>
          <w:b/>
          <w:sz w:val="20"/>
          <w:szCs w:val="20"/>
        </w:rPr>
        <w:t>A.</w:t>
      </w:r>
      <w:proofErr w:type="gramEnd"/>
      <w:r w:rsidRPr="006B4314">
        <w:rPr>
          <w:b/>
          <w:sz w:val="20"/>
          <w:szCs w:val="20"/>
        </w:rPr>
        <w:t xml:space="preserve"> §</w:t>
      </w:r>
    </w:p>
    <w:p w:rsidR="005F4F4F" w:rsidRPr="006B4314" w:rsidRDefault="005F4F4F" w:rsidP="005F4F4F">
      <w:pPr>
        <w:jc w:val="both"/>
        <w:rPr>
          <w:sz w:val="20"/>
          <w:szCs w:val="20"/>
        </w:rPr>
      </w:pPr>
    </w:p>
    <w:p w:rsidR="005F4F4F" w:rsidRPr="006B4314" w:rsidRDefault="005F4F4F" w:rsidP="005F4F4F">
      <w:pPr>
        <w:jc w:val="both"/>
        <w:rPr>
          <w:sz w:val="20"/>
          <w:szCs w:val="20"/>
        </w:rPr>
      </w:pPr>
      <w:r w:rsidRPr="006B4314">
        <w:rPr>
          <w:sz w:val="20"/>
          <w:szCs w:val="20"/>
        </w:rPr>
        <w:t>6./</w:t>
      </w:r>
      <w:proofErr w:type="gramStart"/>
      <w:r w:rsidRPr="006B4314">
        <w:rPr>
          <w:sz w:val="20"/>
          <w:szCs w:val="20"/>
        </w:rPr>
        <w:t>A.</w:t>
      </w:r>
      <w:proofErr w:type="gramEnd"/>
      <w:r w:rsidRPr="006B4314">
        <w:rPr>
          <w:sz w:val="20"/>
          <w:szCs w:val="20"/>
        </w:rPr>
        <w:t xml:space="preserve"> § Az élet- és vagyonbiztonságot veszélyeztető tömeges megbetegedést okozó SARSCoV-2 koronavírus világjárvány következményeinek elhárítása, a magyar állampolgárok egészségének és életének megóvása érdekében Magyarország egész területére a 478/2020. (XI. 3.) Korm. rendelettel kihirdetett veszélyhelyzetre tekintettel, e rendeletet következő eltérésekkel kell alkalmazni: </w:t>
      </w:r>
    </w:p>
    <w:p w:rsidR="005F4F4F" w:rsidRPr="006B4314" w:rsidRDefault="005F4F4F" w:rsidP="005F4F4F">
      <w:pPr>
        <w:jc w:val="both"/>
        <w:rPr>
          <w:sz w:val="20"/>
          <w:szCs w:val="20"/>
        </w:rPr>
      </w:pPr>
    </w:p>
    <w:p w:rsidR="005F4F4F" w:rsidRPr="006B4314" w:rsidRDefault="005F4F4F" w:rsidP="005F4F4F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6B4314">
        <w:rPr>
          <w:sz w:val="20"/>
          <w:szCs w:val="20"/>
        </w:rPr>
        <w:t xml:space="preserve">A hatodik életévet be nem töltött kiskorú kivételével mindenki köteles a házasságkötésnél – a veszélyhelyzet ideje alatt - orvosi maszkot, munkavédelmi maszkot, illetve textil vagy más anyagból készült maszkot olyan módon viselni, hogy az az orrot és a szájat folyamatosan elfedje. </w:t>
      </w:r>
    </w:p>
    <w:p w:rsidR="005F4F4F" w:rsidRPr="006B4314" w:rsidRDefault="005F4F4F" w:rsidP="005F4F4F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6B4314">
        <w:rPr>
          <w:sz w:val="20"/>
          <w:szCs w:val="20"/>
        </w:rPr>
        <w:t xml:space="preserve">A házasságkötésen résztvevők között lehetőség szerint az 1,5 méteres </w:t>
      </w:r>
    </w:p>
    <w:p w:rsidR="005F4F4F" w:rsidRPr="006B4314" w:rsidRDefault="005F4F4F" w:rsidP="005F4F4F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6B4314">
        <w:rPr>
          <w:sz w:val="20"/>
          <w:szCs w:val="20"/>
        </w:rPr>
        <w:t xml:space="preserve">A veszélyhelyzet idején alkalmazandó védelmi intézkedések második üteméről szóló 484/2020.(XI.10.) Korm. rendelet 6. § (5) bekezdése alapján a házasságkötésnél kizárólag a) </w:t>
      </w:r>
      <w:proofErr w:type="spellStart"/>
      <w:r w:rsidRPr="006B4314">
        <w:rPr>
          <w:sz w:val="20"/>
          <w:szCs w:val="20"/>
        </w:rPr>
        <w:t>a</w:t>
      </w:r>
      <w:proofErr w:type="spellEnd"/>
      <w:r w:rsidRPr="006B4314">
        <w:rPr>
          <w:sz w:val="20"/>
          <w:szCs w:val="20"/>
        </w:rPr>
        <w:t xml:space="preserve"> szertartás vezetője, illetve az anyakönyvvezető, b) a házasulók, c) a házasulók tanúi, d) a házasulók szülei, nagyszülei, e) a házasulók testvérei és f) a házasulók gyermekei lehetnek jelen. </w:t>
      </w:r>
    </w:p>
    <w:p w:rsidR="005F4F4F" w:rsidRPr="006B4314" w:rsidRDefault="005F4F4F" w:rsidP="005F4F4F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6B4314">
        <w:rPr>
          <w:sz w:val="20"/>
          <w:szCs w:val="20"/>
        </w:rPr>
        <w:t>A házasulóknak - a házasságkötés előtt - nyilatkozniuk kell a házasságkötésen jelen lévő személyek számáról.</w:t>
      </w:r>
    </w:p>
    <w:p w:rsidR="005F4F4F" w:rsidRPr="006B4314" w:rsidRDefault="005F4F4F" w:rsidP="005F4F4F">
      <w:pPr>
        <w:pStyle w:val="Listaszerbekezds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6B4314">
        <w:rPr>
          <w:sz w:val="20"/>
          <w:szCs w:val="20"/>
        </w:rPr>
        <w:t>Anyakönyvi esemény - a veszélyhelyzet ideje alatt - csak indokolt esetben tartható hivatali helyiségen kívül.</w:t>
      </w:r>
    </w:p>
    <w:p w:rsidR="005F4F4F" w:rsidRPr="006B4314" w:rsidRDefault="005F4F4F">
      <w:pPr>
        <w:jc w:val="both"/>
        <w:rPr>
          <w:sz w:val="20"/>
          <w:szCs w:val="20"/>
        </w:rPr>
      </w:pPr>
    </w:p>
    <w:p w:rsidR="005F4F4F" w:rsidRPr="006B4314" w:rsidRDefault="005F4F4F">
      <w:pPr>
        <w:jc w:val="both"/>
        <w:rPr>
          <w:sz w:val="20"/>
          <w:szCs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Az anyakönyvvezető díjazása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 xml:space="preserve">7.§ </w:t>
      </w:r>
      <w:r w:rsidRPr="006B4314">
        <w:rPr>
          <w:sz w:val="20"/>
        </w:rPr>
        <w:t>A hivatali munkaidőn kívül történő házasságkötés esetén az anyakönyvvezetőt díjazás illeti meg. A díj mértékét e rendelet melléklete állapítja meg. Az anyakönyvvezetőt ruházati költségtérítés is megilleti. A költségtérítés éves mértékét e rendelet állapítja meg.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Értelmező rendelkezések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 xml:space="preserve">8.§ </w:t>
      </w:r>
      <w:r w:rsidRPr="006B4314">
        <w:rPr>
          <w:sz w:val="20"/>
        </w:rPr>
        <w:t>Jelen rendelet alkalmazásában:</w:t>
      </w:r>
    </w:p>
    <w:p w:rsidR="00DB6AC1" w:rsidRPr="006B4314" w:rsidRDefault="00DB6AC1">
      <w:pPr>
        <w:pStyle w:val="Szvegtrzs"/>
        <w:numPr>
          <w:ilvl w:val="0"/>
          <w:numId w:val="1"/>
        </w:numPr>
        <w:rPr>
          <w:sz w:val="20"/>
        </w:rPr>
      </w:pPr>
      <w:r w:rsidRPr="006B4314">
        <w:rPr>
          <w:sz w:val="20"/>
          <w:u w:val="single"/>
        </w:rPr>
        <w:t>hivatali helyiségnek minősül</w:t>
      </w:r>
      <w:r w:rsidRPr="006B4314">
        <w:rPr>
          <w:sz w:val="20"/>
        </w:rPr>
        <w:t>: a Mohácsi Polgármesteri Hivatal (Széchenyi tér 1.) Díszterme és Kistanácskozó terme, továbbá ha ez a helyiség az önkormányzat részéről felmerülő okból nem vehető igénybe a jegyző által kijelölt helyiség</w:t>
      </w:r>
    </w:p>
    <w:p w:rsidR="00DB6AC1" w:rsidRPr="006B4314" w:rsidRDefault="00DB6AC1">
      <w:pPr>
        <w:pStyle w:val="Szvegtrzs"/>
        <w:numPr>
          <w:ilvl w:val="0"/>
          <w:numId w:val="1"/>
        </w:numPr>
        <w:rPr>
          <w:sz w:val="20"/>
        </w:rPr>
      </w:pPr>
      <w:r w:rsidRPr="006B4314">
        <w:rPr>
          <w:sz w:val="20"/>
          <w:u w:val="single"/>
        </w:rPr>
        <w:t>hivatali munkaidőben</w:t>
      </w:r>
      <w:r w:rsidRPr="006B4314">
        <w:rPr>
          <w:sz w:val="20"/>
        </w:rPr>
        <w:t xml:space="preserve"> történő házasságkötés az, amely hétfőtől csütörtökig 8-16 óra között, pénteken 8-12 óra közötti időszakban kezdődik és fejeződik be.</w:t>
      </w:r>
    </w:p>
    <w:p w:rsidR="00DB6AC1" w:rsidRPr="006B4314" w:rsidRDefault="006B4314" w:rsidP="006B4314">
      <w:pPr>
        <w:pStyle w:val="Szvegtrzs"/>
        <w:numPr>
          <w:ilvl w:val="0"/>
          <w:numId w:val="1"/>
        </w:numPr>
        <w:rPr>
          <w:bCs/>
          <w:sz w:val="20"/>
        </w:rPr>
      </w:pPr>
      <w:r w:rsidRPr="006B4314">
        <w:rPr>
          <w:rStyle w:val="Lbjegyzet-hivatkozs"/>
          <w:sz w:val="20"/>
          <w:u w:val="single"/>
        </w:rPr>
        <w:footnoteReference w:id="7"/>
      </w:r>
      <w:r w:rsidRPr="006B4314">
        <w:rPr>
          <w:sz w:val="20"/>
          <w:u w:val="single"/>
        </w:rPr>
        <w:t>Ünnepnap</w:t>
      </w:r>
      <w:r w:rsidRPr="006B4314">
        <w:rPr>
          <w:sz w:val="20"/>
        </w:rPr>
        <w:t xml:space="preserve">: </w:t>
      </w:r>
      <w:r w:rsidRPr="006B4314">
        <w:rPr>
          <w:color w:val="000000"/>
          <w:sz w:val="20"/>
          <w:shd w:val="clear" w:color="auto" w:fill="FFFFFF"/>
        </w:rPr>
        <w:t>január 1</w:t>
      </w:r>
      <w:proofErr w:type="gramStart"/>
      <w:r w:rsidRPr="006B4314">
        <w:rPr>
          <w:color w:val="000000"/>
          <w:sz w:val="20"/>
          <w:shd w:val="clear" w:color="auto" w:fill="FFFFFF"/>
        </w:rPr>
        <w:t>.,</w:t>
      </w:r>
      <w:proofErr w:type="gramEnd"/>
      <w:r w:rsidRPr="006B4314">
        <w:rPr>
          <w:color w:val="000000"/>
          <w:sz w:val="20"/>
          <w:shd w:val="clear" w:color="auto" w:fill="FFFFFF"/>
        </w:rPr>
        <w:t xml:space="preserve"> március 15., nagypéntek, húsvétvasárnap, húsvéthétfő, május 1., pünkösdvasárnap, pünkösdhétfő, auguszt</w:t>
      </w:r>
      <w:bookmarkStart w:id="0" w:name="_GoBack"/>
      <w:bookmarkEnd w:id="0"/>
      <w:r w:rsidRPr="006B4314">
        <w:rPr>
          <w:color w:val="000000"/>
          <w:sz w:val="20"/>
          <w:shd w:val="clear" w:color="auto" w:fill="FFFFFF"/>
        </w:rPr>
        <w:t>us 20., október 23.,</w:t>
      </w:r>
      <w:r w:rsidRPr="006B4314">
        <w:rPr>
          <w:color w:val="000000"/>
          <w:sz w:val="20"/>
          <w:shd w:val="clear" w:color="auto" w:fill="FFFFFF"/>
        </w:rPr>
        <w:t xml:space="preserve"> november 1. és december 25-26.</w:t>
      </w:r>
    </w:p>
    <w:p w:rsidR="006B4314" w:rsidRPr="006B4314" w:rsidRDefault="006B4314">
      <w:pPr>
        <w:pStyle w:val="Szvegtrzs"/>
        <w:jc w:val="center"/>
        <w:rPr>
          <w:b/>
          <w:bCs/>
          <w:sz w:val="20"/>
        </w:rPr>
      </w:pPr>
    </w:p>
    <w:p w:rsidR="00DB6AC1" w:rsidRPr="006B4314" w:rsidRDefault="00DB6AC1">
      <w:pPr>
        <w:pStyle w:val="Szvegtrzs"/>
        <w:jc w:val="center"/>
        <w:rPr>
          <w:b/>
          <w:bCs/>
          <w:sz w:val="20"/>
        </w:rPr>
      </w:pPr>
      <w:r w:rsidRPr="006B4314">
        <w:rPr>
          <w:b/>
          <w:bCs/>
          <w:sz w:val="20"/>
        </w:rPr>
        <w:t>Záró rendelkezések</w:t>
      </w:r>
    </w:p>
    <w:p w:rsidR="00DB6AC1" w:rsidRPr="006B4314" w:rsidRDefault="00DB6AC1">
      <w:pPr>
        <w:pStyle w:val="Szvegtrzs"/>
        <w:rPr>
          <w:b/>
          <w:bCs/>
          <w:sz w:val="20"/>
        </w:rPr>
      </w:pPr>
    </w:p>
    <w:p w:rsidR="005F4F4F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 xml:space="preserve">9.§ </w:t>
      </w:r>
      <w:r w:rsidR="005F4F4F" w:rsidRPr="006B4314">
        <w:rPr>
          <w:rStyle w:val="Lbjegyzet-hivatkozs"/>
          <w:b/>
          <w:bCs/>
          <w:sz w:val="20"/>
        </w:rPr>
        <w:footnoteReference w:id="8"/>
      </w:r>
      <w:r w:rsidRPr="006B4314">
        <w:rPr>
          <w:b/>
          <w:bCs/>
          <w:sz w:val="20"/>
        </w:rPr>
        <w:t>(1)</w:t>
      </w:r>
      <w:r w:rsidRPr="006B4314">
        <w:rPr>
          <w:sz w:val="20"/>
        </w:rPr>
        <w:t xml:space="preserve"> </w:t>
      </w:r>
    </w:p>
    <w:p w:rsidR="00DB6AC1" w:rsidRPr="006B4314" w:rsidRDefault="00DB6AC1">
      <w:pPr>
        <w:pStyle w:val="Szvegtrzs"/>
        <w:rPr>
          <w:sz w:val="20"/>
        </w:rPr>
      </w:pPr>
      <w:r w:rsidRPr="006B4314">
        <w:rPr>
          <w:b/>
          <w:bCs/>
          <w:sz w:val="20"/>
        </w:rPr>
        <w:t>(2)</w:t>
      </w:r>
      <w:r w:rsidRPr="006B4314">
        <w:rPr>
          <w:sz w:val="20"/>
        </w:rPr>
        <w:t xml:space="preserve"> E rendelet a kihirdetése napján lép hatályba.</w:t>
      </w: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DB6AC1">
      <w:pPr>
        <w:pStyle w:val="Szvegtrzs"/>
        <w:rPr>
          <w:sz w:val="20"/>
        </w:rPr>
      </w:pPr>
    </w:p>
    <w:p w:rsidR="00DB6AC1" w:rsidRPr="006B4314" w:rsidRDefault="00C474D8">
      <w:pPr>
        <w:pStyle w:val="Szvegtrzs"/>
        <w:rPr>
          <w:sz w:val="20"/>
        </w:rPr>
      </w:pPr>
      <w:r w:rsidRPr="006B4314">
        <w:rPr>
          <w:sz w:val="20"/>
        </w:rPr>
        <w:t xml:space="preserve"> </w:t>
      </w:r>
    </w:p>
    <w:p w:rsidR="00844F72" w:rsidRPr="006B4314" w:rsidRDefault="00C474D8" w:rsidP="00844F72">
      <w:pPr>
        <w:pStyle w:val="Szvegtrzs"/>
        <w:jc w:val="center"/>
        <w:rPr>
          <w:sz w:val="20"/>
        </w:rPr>
      </w:pPr>
      <w:r w:rsidRPr="006B4314">
        <w:rPr>
          <w:rStyle w:val="Lbjegyzet-hivatkozs"/>
          <w:b/>
          <w:bCs/>
          <w:sz w:val="20"/>
          <w:u w:val="single"/>
        </w:rPr>
        <w:footnoteReference w:id="9"/>
      </w:r>
      <w:r w:rsidRPr="006B4314">
        <w:rPr>
          <w:b/>
          <w:bCs/>
          <w:sz w:val="20"/>
          <w:u w:val="single"/>
        </w:rPr>
        <w:t xml:space="preserve"> </w:t>
      </w:r>
      <w:r w:rsidR="00844F72" w:rsidRPr="006B4314">
        <w:rPr>
          <w:rStyle w:val="Lbjegyzet-hivatkozs"/>
          <w:b/>
          <w:bCs/>
          <w:sz w:val="20"/>
          <w:u w:val="single"/>
        </w:rPr>
        <w:footnoteReference w:id="10"/>
      </w:r>
      <w:r w:rsidR="00844F72" w:rsidRPr="006B4314">
        <w:rPr>
          <w:b/>
          <w:bCs/>
          <w:sz w:val="20"/>
          <w:u w:val="single"/>
        </w:rPr>
        <w:t xml:space="preserve"> </w:t>
      </w:r>
      <w:r w:rsidR="00DB6AC1" w:rsidRPr="006B4314">
        <w:rPr>
          <w:rStyle w:val="Lbjegyzet-hivatkozs"/>
          <w:b/>
          <w:bCs/>
          <w:sz w:val="20"/>
          <w:u w:val="single"/>
        </w:rPr>
        <w:footnoteReference w:id="11"/>
      </w:r>
      <w:r w:rsidR="00DB6AC1" w:rsidRPr="006B4314">
        <w:rPr>
          <w:b/>
          <w:bCs/>
          <w:sz w:val="20"/>
          <w:u w:val="single"/>
        </w:rPr>
        <w:t>Melléklet</w:t>
      </w:r>
      <w:r w:rsidR="00844F72" w:rsidRPr="006B4314">
        <w:rPr>
          <w:sz w:val="20"/>
        </w:rPr>
        <w:t>:</w:t>
      </w:r>
    </w:p>
    <w:p w:rsidR="00844F72" w:rsidRPr="006B4314" w:rsidRDefault="00844F72" w:rsidP="00844F72">
      <w:pPr>
        <w:pStyle w:val="Szvegtrzs"/>
        <w:rPr>
          <w:sz w:val="20"/>
        </w:rPr>
      </w:pPr>
    </w:p>
    <w:p w:rsidR="00844F72" w:rsidRPr="006B4314" w:rsidRDefault="00844F72" w:rsidP="00844F72">
      <w:pPr>
        <w:pStyle w:val="Listaszerbekezds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B4314">
        <w:rPr>
          <w:sz w:val="20"/>
          <w:szCs w:val="20"/>
        </w:rPr>
        <w:t xml:space="preserve">A hivatali helyiségen kívül történő házasságkötés és bejegyzett élettársi kapcsolat </w:t>
      </w:r>
    </w:p>
    <w:p w:rsidR="00844F72" w:rsidRPr="006B4314" w:rsidRDefault="00844F72" w:rsidP="00844F72">
      <w:pPr>
        <w:pStyle w:val="Listaszerbekezds"/>
        <w:ind w:left="284"/>
        <w:rPr>
          <w:sz w:val="20"/>
          <w:szCs w:val="20"/>
        </w:rPr>
      </w:pPr>
      <w:proofErr w:type="gramStart"/>
      <w:r w:rsidRPr="006B4314">
        <w:rPr>
          <w:sz w:val="20"/>
          <w:szCs w:val="20"/>
        </w:rPr>
        <w:t>létesítésének</w:t>
      </w:r>
      <w:proofErr w:type="gramEnd"/>
      <w:r w:rsidRPr="006B4314">
        <w:rPr>
          <w:sz w:val="20"/>
          <w:szCs w:val="20"/>
        </w:rPr>
        <w:t xml:space="preserve"> a díja: </w:t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  <w:t xml:space="preserve">                            </w:t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  <w:t xml:space="preserve">     </w:t>
      </w:r>
      <w:r w:rsidRPr="006B4314">
        <w:rPr>
          <w:sz w:val="20"/>
          <w:szCs w:val="20"/>
        </w:rPr>
        <w:tab/>
      </w:r>
      <w:r w:rsidR="00C474D8" w:rsidRPr="006B4314">
        <w:rPr>
          <w:sz w:val="20"/>
          <w:szCs w:val="20"/>
        </w:rPr>
        <w:t>41.900</w:t>
      </w:r>
      <w:r w:rsidRPr="006B4314">
        <w:rPr>
          <w:sz w:val="20"/>
          <w:szCs w:val="20"/>
        </w:rPr>
        <w:t>,</w:t>
      </w:r>
      <w:proofErr w:type="spellStart"/>
      <w:r w:rsidRPr="006B4314">
        <w:rPr>
          <w:sz w:val="20"/>
          <w:szCs w:val="20"/>
        </w:rPr>
        <w:t>-Ft</w:t>
      </w:r>
      <w:proofErr w:type="spellEnd"/>
    </w:p>
    <w:p w:rsidR="00844F72" w:rsidRPr="006B4314" w:rsidRDefault="00844F72" w:rsidP="00844F72">
      <w:pPr>
        <w:rPr>
          <w:sz w:val="20"/>
          <w:szCs w:val="20"/>
        </w:rPr>
      </w:pPr>
    </w:p>
    <w:p w:rsidR="00844F72" w:rsidRPr="006B4314" w:rsidRDefault="00844F72" w:rsidP="00844F72">
      <w:pPr>
        <w:pStyle w:val="Listaszerbekezds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B4314">
        <w:rPr>
          <w:sz w:val="20"/>
          <w:szCs w:val="20"/>
        </w:rPr>
        <w:t xml:space="preserve">A hivatali munkaidőn kívül történő házasságkötés és bejegyzett élettársi kapcsolat </w:t>
      </w:r>
    </w:p>
    <w:p w:rsidR="00844F72" w:rsidRPr="006B4314" w:rsidRDefault="00844F72" w:rsidP="00844F72">
      <w:pPr>
        <w:pStyle w:val="Listaszerbekezds"/>
        <w:ind w:left="284"/>
        <w:rPr>
          <w:sz w:val="20"/>
          <w:szCs w:val="20"/>
        </w:rPr>
      </w:pPr>
      <w:proofErr w:type="gramStart"/>
      <w:r w:rsidRPr="006B4314">
        <w:rPr>
          <w:sz w:val="20"/>
          <w:szCs w:val="20"/>
        </w:rPr>
        <w:t>létesítésének</w:t>
      </w:r>
      <w:proofErr w:type="gramEnd"/>
      <w:r w:rsidRPr="006B4314">
        <w:rPr>
          <w:sz w:val="20"/>
          <w:szCs w:val="20"/>
        </w:rPr>
        <w:t xml:space="preserve"> a díja:</w:t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  <w:t xml:space="preserve">                            </w:t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  <w:t xml:space="preserve">     </w:t>
      </w:r>
      <w:r w:rsidRPr="006B4314">
        <w:rPr>
          <w:sz w:val="20"/>
          <w:szCs w:val="20"/>
        </w:rPr>
        <w:tab/>
      </w:r>
      <w:r w:rsidR="00C474D8" w:rsidRPr="006B4314">
        <w:rPr>
          <w:sz w:val="20"/>
          <w:szCs w:val="20"/>
        </w:rPr>
        <w:t>21.000</w:t>
      </w:r>
      <w:r w:rsidRPr="006B4314">
        <w:rPr>
          <w:sz w:val="20"/>
          <w:szCs w:val="20"/>
        </w:rPr>
        <w:t>,</w:t>
      </w:r>
      <w:proofErr w:type="spellStart"/>
      <w:r w:rsidRPr="006B4314">
        <w:rPr>
          <w:sz w:val="20"/>
          <w:szCs w:val="20"/>
        </w:rPr>
        <w:t>-Ft</w:t>
      </w:r>
      <w:proofErr w:type="spellEnd"/>
    </w:p>
    <w:p w:rsidR="00844F72" w:rsidRPr="006B4314" w:rsidRDefault="00844F72" w:rsidP="00844F72">
      <w:pPr>
        <w:rPr>
          <w:sz w:val="20"/>
          <w:szCs w:val="20"/>
        </w:rPr>
      </w:pPr>
    </w:p>
    <w:p w:rsidR="00844F72" w:rsidRPr="006B4314" w:rsidRDefault="005F4F4F" w:rsidP="00844F72">
      <w:pPr>
        <w:rPr>
          <w:sz w:val="20"/>
          <w:szCs w:val="20"/>
        </w:rPr>
      </w:pPr>
      <w:r w:rsidRPr="006B4314">
        <w:rPr>
          <w:rStyle w:val="Lbjegyzet-hivatkozs"/>
          <w:sz w:val="20"/>
          <w:szCs w:val="20"/>
        </w:rPr>
        <w:footnoteReference w:id="12"/>
      </w:r>
      <w:r w:rsidR="00844F72" w:rsidRPr="006B4314">
        <w:rPr>
          <w:sz w:val="20"/>
          <w:szCs w:val="20"/>
        </w:rPr>
        <w:t>3.  Az anyakönyvvezetőt a hivatali munkaidőn, illetve hivatali helyiségen kívül</w:t>
      </w:r>
    </w:p>
    <w:p w:rsidR="00844F72" w:rsidRPr="006B4314" w:rsidRDefault="00844F72" w:rsidP="00844F72">
      <w:pPr>
        <w:tabs>
          <w:tab w:val="left" w:pos="0"/>
        </w:tabs>
        <w:ind w:left="142"/>
        <w:rPr>
          <w:sz w:val="20"/>
          <w:szCs w:val="20"/>
        </w:rPr>
      </w:pPr>
      <w:r w:rsidRPr="006B4314">
        <w:rPr>
          <w:sz w:val="20"/>
          <w:szCs w:val="20"/>
        </w:rPr>
        <w:t xml:space="preserve">   </w:t>
      </w:r>
      <w:proofErr w:type="gramStart"/>
      <w:r w:rsidRPr="006B4314">
        <w:rPr>
          <w:sz w:val="20"/>
          <w:szCs w:val="20"/>
        </w:rPr>
        <w:t>történő</w:t>
      </w:r>
      <w:proofErr w:type="gramEnd"/>
      <w:r w:rsidRPr="006B4314">
        <w:rPr>
          <w:sz w:val="20"/>
          <w:szCs w:val="20"/>
        </w:rPr>
        <w:t xml:space="preserve"> házasságkötés, valamint bejegyzett élettársi kapcsolat létesítése </w:t>
      </w:r>
    </w:p>
    <w:p w:rsidR="00844F72" w:rsidRPr="006B4314" w:rsidRDefault="00844F72" w:rsidP="00844F72">
      <w:pPr>
        <w:ind w:left="284" w:hanging="142"/>
        <w:rPr>
          <w:sz w:val="20"/>
          <w:szCs w:val="20"/>
        </w:rPr>
      </w:pPr>
      <w:r w:rsidRPr="006B4314">
        <w:rPr>
          <w:sz w:val="20"/>
          <w:szCs w:val="20"/>
        </w:rPr>
        <w:t xml:space="preserve">   </w:t>
      </w:r>
      <w:proofErr w:type="gramStart"/>
      <w:r w:rsidRPr="006B4314">
        <w:rPr>
          <w:sz w:val="20"/>
          <w:szCs w:val="20"/>
        </w:rPr>
        <w:t>esetén</w:t>
      </w:r>
      <w:proofErr w:type="gramEnd"/>
      <w:r w:rsidRPr="006B4314">
        <w:rPr>
          <w:sz w:val="20"/>
          <w:szCs w:val="20"/>
        </w:rPr>
        <w:t xml:space="preserve"> megillető díj eseményenként (nettó):   </w:t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  <w:t xml:space="preserve"> </w:t>
      </w:r>
      <w:r w:rsidR="005F4F4F" w:rsidRPr="006B4314">
        <w:rPr>
          <w:sz w:val="20"/>
          <w:szCs w:val="20"/>
        </w:rPr>
        <w:t>8.0</w:t>
      </w:r>
      <w:r w:rsidRPr="006B4314">
        <w:rPr>
          <w:sz w:val="20"/>
          <w:szCs w:val="20"/>
        </w:rPr>
        <w:t xml:space="preserve">00,- Ft </w:t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  <w:r w:rsidRPr="006B4314">
        <w:rPr>
          <w:sz w:val="20"/>
          <w:szCs w:val="20"/>
        </w:rPr>
        <w:tab/>
      </w:r>
    </w:p>
    <w:p w:rsidR="00844F72" w:rsidRPr="006B4314" w:rsidRDefault="00844F72" w:rsidP="00844F72">
      <w:pPr>
        <w:rPr>
          <w:sz w:val="20"/>
          <w:szCs w:val="20"/>
        </w:rPr>
      </w:pPr>
      <w:r w:rsidRPr="006B4314">
        <w:rPr>
          <w:sz w:val="20"/>
          <w:szCs w:val="20"/>
        </w:rPr>
        <w:t>4.  Az anyakönyvvezetőt évente megillető ruházati költségtérítés (bruttó)</w:t>
      </w:r>
      <w:proofErr w:type="gramStart"/>
      <w:r w:rsidRPr="006B4314">
        <w:rPr>
          <w:sz w:val="20"/>
          <w:szCs w:val="20"/>
        </w:rPr>
        <w:t xml:space="preserve">:                                     </w:t>
      </w:r>
      <w:r w:rsidR="00C474D8" w:rsidRPr="006B4314">
        <w:rPr>
          <w:sz w:val="20"/>
          <w:szCs w:val="20"/>
        </w:rPr>
        <w:t>88</w:t>
      </w:r>
      <w:r w:rsidRPr="006B4314">
        <w:rPr>
          <w:sz w:val="20"/>
          <w:szCs w:val="20"/>
        </w:rPr>
        <w:t>.</w:t>
      </w:r>
      <w:proofErr w:type="gramEnd"/>
      <w:r w:rsidRPr="006B4314">
        <w:rPr>
          <w:sz w:val="20"/>
          <w:szCs w:val="20"/>
        </w:rPr>
        <w:t>000,- Ft</w:t>
      </w:r>
    </w:p>
    <w:p w:rsidR="00DB6AC1" w:rsidRPr="006B4314" w:rsidRDefault="00DB6AC1">
      <w:pPr>
        <w:pStyle w:val="Lbjegyzetszveg"/>
      </w:pPr>
    </w:p>
    <w:sectPr w:rsidR="00DB6AC1" w:rsidRPr="006B4314">
      <w:footerReference w:type="even" r:id="rId8"/>
      <w:footerReference w:type="default" r:id="rId9"/>
      <w:pgSz w:w="11907" w:h="16840" w:code="9"/>
      <w:pgMar w:top="1395" w:right="1418" w:bottom="164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AC" w:rsidRDefault="005A24AC">
      <w:r>
        <w:separator/>
      </w:r>
    </w:p>
  </w:endnote>
  <w:endnote w:type="continuationSeparator" w:id="0">
    <w:p w:rsidR="005A24AC" w:rsidRDefault="005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C1" w:rsidRDefault="00DB6A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6AC1" w:rsidRDefault="00DB6A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C1" w:rsidRDefault="00DB6A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4314">
      <w:rPr>
        <w:rStyle w:val="Oldalszm"/>
        <w:noProof/>
      </w:rPr>
      <w:t>3</w:t>
    </w:r>
    <w:r>
      <w:rPr>
        <w:rStyle w:val="Oldalszm"/>
      </w:rPr>
      <w:fldChar w:fldCharType="end"/>
    </w:r>
  </w:p>
  <w:p w:rsidR="00DB6AC1" w:rsidRDefault="00DB6A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AC" w:rsidRDefault="005A24AC">
      <w:r>
        <w:separator/>
      </w:r>
    </w:p>
  </w:footnote>
  <w:footnote w:type="continuationSeparator" w:id="0">
    <w:p w:rsidR="005A24AC" w:rsidRDefault="005A24AC">
      <w:r>
        <w:continuationSeparator/>
      </w:r>
    </w:p>
  </w:footnote>
  <w:footnote w:id="1">
    <w:p w:rsidR="005F4F4F" w:rsidRPr="006B4314" w:rsidRDefault="005F4F4F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33/2020.(XII.17.)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2">
    <w:p w:rsidR="00DB6AC1" w:rsidRPr="006B4314" w:rsidRDefault="00DB6AC1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Kiegészítette a 14/2015.(IV.28.) </w:t>
      </w:r>
      <w:proofErr w:type="spellStart"/>
      <w:r w:rsidRPr="006B4314">
        <w:t>ör</w:t>
      </w:r>
      <w:proofErr w:type="spellEnd"/>
      <w:r w:rsidRPr="006B4314">
        <w:t xml:space="preserve">. </w:t>
      </w:r>
    </w:p>
  </w:footnote>
  <w:footnote w:id="3">
    <w:p w:rsidR="006B4314" w:rsidRPr="006B4314" w:rsidRDefault="006B4314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3/2021.(II.12.)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4">
    <w:p w:rsidR="006B4314" w:rsidRPr="006B4314" w:rsidRDefault="006B4314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3/2021.(II.12.)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5">
    <w:p w:rsidR="006B4314" w:rsidRPr="006B4314" w:rsidRDefault="006B4314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3/2021.(II.12.)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6">
    <w:p w:rsidR="005F4F4F" w:rsidRPr="006B4314" w:rsidRDefault="005F4F4F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Kiegészítette a 33/2020.(XII.17.)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7">
    <w:p w:rsidR="006B4314" w:rsidRPr="006B4314" w:rsidRDefault="006B4314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3/2021.II.12.)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8">
    <w:p w:rsidR="005F4F4F" w:rsidRPr="006B4314" w:rsidRDefault="005F4F4F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Hatályon kívül helyezte a 33/2020.(XII.17.)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  <w:footnote w:id="9">
    <w:p w:rsidR="00C474D8" w:rsidRPr="006B4314" w:rsidRDefault="00C474D8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2/2019.(II.18.) </w:t>
      </w:r>
      <w:proofErr w:type="spellStart"/>
      <w:r w:rsidRPr="006B4314">
        <w:t>ör</w:t>
      </w:r>
      <w:proofErr w:type="spellEnd"/>
      <w:r w:rsidRPr="006B4314">
        <w:t xml:space="preserve">. </w:t>
      </w:r>
    </w:p>
  </w:footnote>
  <w:footnote w:id="10">
    <w:p w:rsidR="00844F72" w:rsidRPr="006B4314" w:rsidRDefault="00844F72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26/2017.(IX.29.) </w:t>
      </w:r>
      <w:proofErr w:type="spellStart"/>
      <w:r w:rsidRPr="006B4314">
        <w:t>ör</w:t>
      </w:r>
      <w:proofErr w:type="spellEnd"/>
      <w:r w:rsidRPr="006B4314">
        <w:t xml:space="preserve">. </w:t>
      </w:r>
    </w:p>
  </w:footnote>
  <w:footnote w:id="11">
    <w:p w:rsidR="00DB6AC1" w:rsidRPr="006B4314" w:rsidRDefault="00DB6AC1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14/2015.(IV.28.) </w:t>
      </w:r>
      <w:proofErr w:type="spellStart"/>
      <w:r w:rsidRPr="006B4314">
        <w:t>ör</w:t>
      </w:r>
      <w:proofErr w:type="spellEnd"/>
      <w:r w:rsidRPr="006B4314">
        <w:t xml:space="preserve">. </w:t>
      </w:r>
    </w:p>
  </w:footnote>
  <w:footnote w:id="12">
    <w:p w:rsidR="005F4F4F" w:rsidRPr="006B4314" w:rsidRDefault="005F4F4F">
      <w:pPr>
        <w:pStyle w:val="Lbjegyzetszveg"/>
      </w:pPr>
      <w:r w:rsidRPr="006B4314">
        <w:rPr>
          <w:rStyle w:val="Lbjegyzet-hivatkozs"/>
        </w:rPr>
        <w:footnoteRef/>
      </w:r>
      <w:r w:rsidRPr="006B4314">
        <w:t xml:space="preserve"> Módosította a 33/2020.(XII.17.) </w:t>
      </w:r>
      <w:proofErr w:type="spellStart"/>
      <w:r w:rsidRPr="006B4314">
        <w:t>Pm-i</w:t>
      </w:r>
      <w:proofErr w:type="spellEnd"/>
      <w:r w:rsidRPr="006B4314">
        <w:t xml:space="preserve">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74D"/>
    <w:multiLevelType w:val="hybridMultilevel"/>
    <w:tmpl w:val="19FA0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6746"/>
    <w:multiLevelType w:val="hybridMultilevel"/>
    <w:tmpl w:val="8FA07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10E02"/>
    <w:multiLevelType w:val="hybridMultilevel"/>
    <w:tmpl w:val="5DE6CD72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7"/>
    <w:rsid w:val="001C2ECA"/>
    <w:rsid w:val="00236701"/>
    <w:rsid w:val="004D453E"/>
    <w:rsid w:val="00575843"/>
    <w:rsid w:val="005A24AC"/>
    <w:rsid w:val="005F4F4F"/>
    <w:rsid w:val="006B4314"/>
    <w:rsid w:val="00844F72"/>
    <w:rsid w:val="009A1EEC"/>
    <w:rsid w:val="00B070C0"/>
    <w:rsid w:val="00BF2B07"/>
    <w:rsid w:val="00C474D8"/>
    <w:rsid w:val="00DB6AC1"/>
    <w:rsid w:val="0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  <w:szCs w:val="20"/>
    </w:rPr>
  </w:style>
  <w:style w:type="paragraph" w:styleId="Szvegtrzs3">
    <w:name w:val="Body Text 3"/>
    <w:basedOn w:val="Norml"/>
    <w:semiHidden/>
    <w:pPr>
      <w:jc w:val="center"/>
    </w:pPr>
    <w:rPr>
      <w:rFonts w:ascii="CG Times" w:hAnsi="CG Times"/>
      <w:b/>
      <w:szCs w:val="20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 w:val="24"/>
      <w:szCs w:val="20"/>
    </w:rPr>
  </w:style>
  <w:style w:type="character" w:styleId="Oldalszm">
    <w:name w:val="page number"/>
    <w:basedOn w:val="Bekezdsalapbettpusa"/>
    <w:semiHidden/>
  </w:style>
  <w:style w:type="paragraph" w:styleId="Szvegtrzs2">
    <w:name w:val="Body Text 2"/>
    <w:basedOn w:val="Norml"/>
    <w:semiHidden/>
    <w:rPr>
      <w:sz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44F72"/>
    <w:pPr>
      <w:ind w:left="720"/>
      <w:contextualSpacing/>
    </w:pPr>
    <w:rPr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  <w:szCs w:val="20"/>
    </w:rPr>
  </w:style>
  <w:style w:type="paragraph" w:styleId="Szvegtrzs3">
    <w:name w:val="Body Text 3"/>
    <w:basedOn w:val="Norml"/>
    <w:semiHidden/>
    <w:pPr>
      <w:jc w:val="center"/>
    </w:pPr>
    <w:rPr>
      <w:rFonts w:ascii="CG Times" w:hAnsi="CG Times"/>
      <w:b/>
      <w:szCs w:val="20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 w:val="24"/>
      <w:szCs w:val="20"/>
    </w:rPr>
  </w:style>
  <w:style w:type="character" w:styleId="Oldalszm">
    <w:name w:val="page number"/>
    <w:basedOn w:val="Bekezdsalapbettpusa"/>
    <w:semiHidden/>
  </w:style>
  <w:style w:type="paragraph" w:styleId="Szvegtrzs2">
    <w:name w:val="Body Text 2"/>
    <w:basedOn w:val="Norml"/>
    <w:semiHidden/>
    <w:rPr>
      <w:sz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44F72"/>
    <w:pPr>
      <w:ind w:left="720"/>
      <w:contextualSpacing/>
    </w:pPr>
    <w:rPr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Mohács Város Polgármesteri Hivatala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jerger_judit</dc:creator>
  <cp:lastModifiedBy>birone_emerencia</cp:lastModifiedBy>
  <cp:revision>3</cp:revision>
  <cp:lastPrinted>2020-12-18T11:20:00Z</cp:lastPrinted>
  <dcterms:created xsi:type="dcterms:W3CDTF">2021-02-12T07:57:00Z</dcterms:created>
  <dcterms:modified xsi:type="dcterms:W3CDTF">2021-02-12T08:05:00Z</dcterms:modified>
</cp:coreProperties>
</file>