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A6" w:rsidRPr="006F4C63" w:rsidRDefault="00667AA6">
      <w:pPr>
        <w:pStyle w:val="Cmsor3"/>
        <w:rPr>
          <w:rFonts w:ascii="Times New Roman" w:hAnsi="Times New Roman" w:cs="Times New Roman"/>
        </w:rPr>
      </w:pPr>
      <w:r w:rsidRPr="006F4C63">
        <w:rPr>
          <w:rFonts w:ascii="Times New Roman" w:hAnsi="Times New Roman" w:cs="Times New Roman"/>
        </w:rPr>
        <w:t>A Mohácsi Önkormányzat</w:t>
      </w:r>
    </w:p>
    <w:p w:rsidR="00667AA6" w:rsidRPr="006F4C63" w:rsidRDefault="00073AE5">
      <w:pPr>
        <w:jc w:val="center"/>
        <w:rPr>
          <w:b/>
          <w:bCs/>
        </w:rPr>
      </w:pPr>
      <w:r>
        <w:rPr>
          <w:b/>
          <w:bCs/>
        </w:rPr>
        <w:t>16/2016.(X.3.)</w:t>
      </w:r>
    </w:p>
    <w:p w:rsidR="00667AA6" w:rsidRPr="006F4C63" w:rsidRDefault="00667AA6">
      <w:pPr>
        <w:jc w:val="center"/>
        <w:rPr>
          <w:b/>
          <w:bCs/>
        </w:rPr>
      </w:pPr>
      <w:r w:rsidRPr="006F4C63">
        <w:rPr>
          <w:b/>
          <w:bCs/>
        </w:rPr>
        <w:t>r e n d e l e t e</w:t>
      </w:r>
    </w:p>
    <w:p w:rsidR="00667AA6" w:rsidRPr="006F4C63" w:rsidRDefault="00667AA6">
      <w:pPr>
        <w:jc w:val="center"/>
        <w:rPr>
          <w:b/>
          <w:bCs/>
        </w:rPr>
      </w:pPr>
      <w:proofErr w:type="gramStart"/>
      <w:r w:rsidRPr="006F4C63">
        <w:rPr>
          <w:b/>
          <w:bCs/>
        </w:rPr>
        <w:t>az</w:t>
      </w:r>
      <w:proofErr w:type="gramEnd"/>
      <w:r w:rsidRPr="006F4C63">
        <w:rPr>
          <w:b/>
          <w:bCs/>
        </w:rPr>
        <w:t xml:space="preserve"> önkormányzat vagyonáról és vagyongazdál</w:t>
      </w:r>
      <w:r w:rsidR="00073AE5">
        <w:rPr>
          <w:b/>
          <w:bCs/>
        </w:rPr>
        <w:t>kodásáról szóló 25/2012.(X.29.)</w:t>
      </w:r>
      <w:proofErr w:type="spellStart"/>
      <w:r w:rsidRPr="006F4C63">
        <w:rPr>
          <w:b/>
          <w:bCs/>
        </w:rPr>
        <w:t>ör</w:t>
      </w:r>
      <w:proofErr w:type="spellEnd"/>
      <w:r w:rsidRPr="006F4C63">
        <w:rPr>
          <w:b/>
          <w:bCs/>
        </w:rPr>
        <w:t>.</w:t>
      </w:r>
    </w:p>
    <w:p w:rsidR="00667AA6" w:rsidRPr="006F4C63" w:rsidRDefault="00667AA6">
      <w:pPr>
        <w:jc w:val="center"/>
        <w:rPr>
          <w:b/>
          <w:bCs/>
        </w:rPr>
      </w:pPr>
      <w:proofErr w:type="gramStart"/>
      <w:r w:rsidRPr="006F4C63">
        <w:rPr>
          <w:b/>
          <w:bCs/>
        </w:rPr>
        <w:t>módosításáról</w:t>
      </w:r>
      <w:proofErr w:type="gramEnd"/>
    </w:p>
    <w:p w:rsidR="00667AA6" w:rsidRPr="006F4C63" w:rsidRDefault="00667AA6">
      <w:pPr>
        <w:jc w:val="center"/>
        <w:rPr>
          <w:b/>
          <w:bCs/>
        </w:rPr>
      </w:pPr>
    </w:p>
    <w:p w:rsidR="00667AA6" w:rsidRPr="006F4C63" w:rsidRDefault="00667AA6" w:rsidP="005C5E62">
      <w:pPr>
        <w:jc w:val="both"/>
      </w:pPr>
      <w:r w:rsidRPr="006F4C63">
        <w:t>Mohács Város Képviselő-testülete a Magyarország alaptörvénye 32. cikk (1) bekezdés a.) pontjában, valamint Magyarország helyi önkormányzatairól szóló 2011. évi CLXXXIX. törvény 110.§</w:t>
      </w:r>
      <w:proofErr w:type="spellStart"/>
      <w:r w:rsidRPr="006F4C63">
        <w:t>-ban</w:t>
      </w:r>
      <w:proofErr w:type="spellEnd"/>
      <w:r w:rsidRPr="006F4C63">
        <w:t xml:space="preserve"> kapott felhatalmazás alapján az önkormányzat vagyonáról és vagyongazdálkodásának sza</w:t>
      </w:r>
      <w:r w:rsidR="00073AE5">
        <w:t>bályairól szóló 25/2012.(X.29.</w:t>
      </w:r>
      <w:proofErr w:type="gramStart"/>
      <w:r w:rsidR="00073AE5">
        <w:t>)</w:t>
      </w:r>
      <w:proofErr w:type="spellStart"/>
      <w:r w:rsidRPr="006F4C63">
        <w:t>ör</w:t>
      </w:r>
      <w:proofErr w:type="spellEnd"/>
      <w:proofErr w:type="gramEnd"/>
      <w:r w:rsidRPr="006F4C63">
        <w:rPr>
          <w:b/>
          <w:bCs/>
        </w:rPr>
        <w:t xml:space="preserve">. </w:t>
      </w:r>
      <w:r w:rsidRPr="006F4C63">
        <w:t>számú rendeletét az alábbiak szerint módosítja:</w:t>
      </w:r>
    </w:p>
    <w:p w:rsidR="00667AA6" w:rsidRPr="006F4C63" w:rsidRDefault="00667AA6">
      <w:pPr>
        <w:tabs>
          <w:tab w:val="left" w:pos="1418"/>
          <w:tab w:val="left" w:pos="3544"/>
        </w:tabs>
        <w:jc w:val="both"/>
      </w:pPr>
    </w:p>
    <w:p w:rsidR="00D343C9" w:rsidRPr="006F4C63" w:rsidRDefault="00656FBB" w:rsidP="006874CA">
      <w:pPr>
        <w:tabs>
          <w:tab w:val="left" w:pos="1418"/>
          <w:tab w:val="left" w:pos="2410"/>
          <w:tab w:val="left" w:pos="3544"/>
          <w:tab w:val="left" w:pos="4395"/>
        </w:tabs>
      </w:pPr>
      <w:r w:rsidRPr="006F4C63">
        <w:rPr>
          <w:b/>
          <w:bCs/>
        </w:rPr>
        <w:t>1</w:t>
      </w:r>
      <w:r w:rsidR="00D343C9" w:rsidRPr="006F4C63">
        <w:rPr>
          <w:b/>
          <w:bCs/>
        </w:rPr>
        <w:t>.§</w:t>
      </w:r>
      <w:r w:rsidR="00D343C9" w:rsidRPr="006F4C63">
        <w:t xml:space="preserve"> A rendelet 1. mellékletében </w:t>
      </w:r>
      <w:proofErr w:type="gramStart"/>
      <w:r w:rsidR="00D343C9" w:rsidRPr="006F4C63">
        <w:t>a</w:t>
      </w:r>
      <w:proofErr w:type="gramEnd"/>
    </w:p>
    <w:p w:rsidR="00D343C9" w:rsidRPr="006F4C63" w:rsidRDefault="00D343C9" w:rsidP="006874CA">
      <w:pPr>
        <w:tabs>
          <w:tab w:val="left" w:pos="1985"/>
          <w:tab w:val="left" w:pos="2410"/>
          <w:tab w:val="left" w:pos="3544"/>
          <w:tab w:val="left" w:pos="4395"/>
        </w:tabs>
      </w:pPr>
      <w:r w:rsidRPr="006F4C63">
        <w:t>„</w:t>
      </w:r>
      <w:r w:rsidR="00656FBB" w:rsidRPr="006F4C63">
        <w:t>3275/5</w:t>
      </w:r>
      <w:r w:rsidRPr="006F4C63">
        <w:t xml:space="preserve"> hrsz.</w:t>
      </w:r>
      <w:r w:rsidRPr="006F4C63">
        <w:tab/>
      </w:r>
      <w:r w:rsidRPr="006F4C63">
        <w:tab/>
      </w:r>
      <w:proofErr w:type="spellStart"/>
      <w:r w:rsidR="00656FBB" w:rsidRPr="006F4C63">
        <w:t>Beykoz</w:t>
      </w:r>
      <w:proofErr w:type="spellEnd"/>
      <w:r w:rsidR="00656FBB" w:rsidRPr="006F4C63">
        <w:t xml:space="preserve"> park</w:t>
      </w:r>
      <w:r w:rsidR="00656FBB" w:rsidRPr="006F4C63">
        <w:tab/>
      </w:r>
      <w:r w:rsidRPr="006F4C63">
        <w:tab/>
      </w:r>
      <w:r w:rsidR="00656FBB" w:rsidRPr="006F4C63">
        <w:t xml:space="preserve">1.1735 </w:t>
      </w:r>
      <w:r w:rsidR="006874CA" w:rsidRPr="006F4C63">
        <w:t xml:space="preserve">m²” szövegrész </w:t>
      </w:r>
      <w:proofErr w:type="gramStart"/>
      <w:r w:rsidR="006874CA" w:rsidRPr="006F4C63">
        <w:t>a</w:t>
      </w:r>
      <w:proofErr w:type="gramEnd"/>
    </w:p>
    <w:p w:rsidR="00D343C9" w:rsidRPr="006F4C63" w:rsidRDefault="00073AE5" w:rsidP="006874CA">
      <w:pPr>
        <w:tabs>
          <w:tab w:val="left" w:pos="1418"/>
          <w:tab w:val="left" w:pos="2410"/>
          <w:tab w:val="left" w:pos="3544"/>
          <w:tab w:val="left" w:pos="4395"/>
        </w:tabs>
      </w:pPr>
      <w:r>
        <w:t>„</w:t>
      </w:r>
      <w:r w:rsidR="00656FBB" w:rsidRPr="006F4C63">
        <w:t>3275</w:t>
      </w:r>
      <w:r w:rsidR="006874CA" w:rsidRPr="006F4C63">
        <w:t>/</w:t>
      </w:r>
      <w:r w:rsidR="00656FBB" w:rsidRPr="006F4C63">
        <w:t>6</w:t>
      </w:r>
      <w:r w:rsidR="006874CA" w:rsidRPr="006F4C63">
        <w:t xml:space="preserve"> hrsz.</w:t>
      </w:r>
      <w:r w:rsidR="006874CA" w:rsidRPr="006F4C63">
        <w:tab/>
      </w:r>
      <w:r w:rsidR="006874CA" w:rsidRPr="006F4C63">
        <w:tab/>
      </w:r>
      <w:r w:rsidR="00656FBB" w:rsidRPr="006F4C63">
        <w:t>Kivett, park</w:t>
      </w:r>
      <w:r w:rsidR="00656FBB" w:rsidRPr="006F4C63">
        <w:tab/>
      </w:r>
      <w:r w:rsidR="006874CA" w:rsidRPr="006F4C63">
        <w:tab/>
      </w:r>
      <w:r w:rsidR="00656FBB" w:rsidRPr="006F4C63">
        <w:t>1.1530</w:t>
      </w:r>
      <w:r w:rsidR="006874CA" w:rsidRPr="006F4C63">
        <w:t xml:space="preserve"> m²” szövegrészre módosul.</w:t>
      </w:r>
    </w:p>
    <w:p w:rsidR="006874CA" w:rsidRPr="006F4C63" w:rsidRDefault="006874CA" w:rsidP="006874CA">
      <w:pPr>
        <w:tabs>
          <w:tab w:val="left" w:pos="1418"/>
          <w:tab w:val="left" w:pos="2410"/>
          <w:tab w:val="left" w:pos="3544"/>
          <w:tab w:val="left" w:pos="4395"/>
        </w:tabs>
        <w:rPr>
          <w:b/>
          <w:bCs/>
        </w:rPr>
      </w:pPr>
    </w:p>
    <w:p w:rsidR="00D343C9" w:rsidRPr="006F4C63" w:rsidRDefault="00656FBB" w:rsidP="00D343C9">
      <w:pPr>
        <w:tabs>
          <w:tab w:val="left" w:pos="1418"/>
          <w:tab w:val="left" w:pos="2410"/>
          <w:tab w:val="left" w:pos="3544"/>
          <w:tab w:val="left" w:pos="4395"/>
        </w:tabs>
        <w:jc w:val="both"/>
      </w:pPr>
      <w:r w:rsidRPr="006F4C63">
        <w:rPr>
          <w:b/>
          <w:bCs/>
        </w:rPr>
        <w:t>2</w:t>
      </w:r>
      <w:r w:rsidR="00D343C9" w:rsidRPr="006F4C63">
        <w:rPr>
          <w:b/>
          <w:bCs/>
        </w:rPr>
        <w:t>.§</w:t>
      </w:r>
      <w:r w:rsidR="00D343C9" w:rsidRPr="006F4C63">
        <w:t xml:space="preserve"> A rendelet 5. melléklete </w:t>
      </w:r>
      <w:proofErr w:type="gramStart"/>
      <w:r w:rsidR="00D343C9" w:rsidRPr="006F4C63">
        <w:t>a</w:t>
      </w:r>
      <w:proofErr w:type="gramEnd"/>
    </w:p>
    <w:p w:rsidR="00D343C9" w:rsidRPr="006F4C63" w:rsidRDefault="00D343C9" w:rsidP="00D343C9">
      <w:pPr>
        <w:tabs>
          <w:tab w:val="left" w:pos="1985"/>
          <w:tab w:val="left" w:pos="2410"/>
          <w:tab w:val="left" w:pos="3544"/>
          <w:tab w:val="left" w:pos="4395"/>
        </w:tabs>
        <w:jc w:val="both"/>
      </w:pPr>
      <w:r w:rsidRPr="006F4C63">
        <w:t>„</w:t>
      </w:r>
      <w:r w:rsidR="00656FBB" w:rsidRPr="006F4C63">
        <w:t>3275/5</w:t>
      </w:r>
      <w:r w:rsidRPr="006F4C63">
        <w:t xml:space="preserve"> hrsz.</w:t>
      </w:r>
      <w:r w:rsidR="006874CA" w:rsidRPr="006F4C63">
        <w:t>-ú ingatlanból leválasztásra kerülő ingatlanrész</w:t>
      </w:r>
      <w:r w:rsidRPr="006F4C63">
        <w:tab/>
      </w:r>
      <w:r w:rsidR="00656FBB" w:rsidRPr="006F4C63">
        <w:t>205</w:t>
      </w:r>
      <w:r w:rsidRPr="006F4C63">
        <w:t xml:space="preserve"> m²” szövegrésszel egészül ki.</w:t>
      </w:r>
    </w:p>
    <w:p w:rsidR="00680CB5" w:rsidRPr="006F4C63" w:rsidRDefault="00680CB5" w:rsidP="00930A63">
      <w:pPr>
        <w:tabs>
          <w:tab w:val="left" w:pos="2410"/>
        </w:tabs>
        <w:ind w:left="284" w:hanging="284"/>
        <w:jc w:val="both"/>
        <w:rPr>
          <w:b/>
          <w:bCs/>
        </w:rPr>
      </w:pPr>
    </w:p>
    <w:p w:rsidR="00667AA6" w:rsidRPr="006F4C63" w:rsidRDefault="00656FBB" w:rsidP="00073AE5">
      <w:pPr>
        <w:tabs>
          <w:tab w:val="left" w:pos="2410"/>
        </w:tabs>
        <w:jc w:val="both"/>
      </w:pPr>
      <w:r w:rsidRPr="006F4C63">
        <w:rPr>
          <w:b/>
          <w:bCs/>
        </w:rPr>
        <w:t>3</w:t>
      </w:r>
      <w:r w:rsidR="00667AA6" w:rsidRPr="006F4C63">
        <w:rPr>
          <w:b/>
          <w:bCs/>
        </w:rPr>
        <w:t>.§</w:t>
      </w:r>
      <w:r w:rsidR="00667AA6" w:rsidRPr="006F4C63">
        <w:t xml:space="preserve"> E rendelet kihirdetése napján lép hatályba, és a </w:t>
      </w:r>
      <w:r w:rsidR="00667AA6" w:rsidRPr="006F4C63">
        <w:rPr>
          <w:color w:val="000000"/>
        </w:rPr>
        <w:t xml:space="preserve">jogalkotásról szóló 2010. évi CXXX. törvény 13.§ (2) bekezdése értelmében </w:t>
      </w:r>
      <w:r w:rsidR="00667AA6" w:rsidRPr="006F4C63">
        <w:t>a kihirdetését követő napon hatályát veszti.</w:t>
      </w:r>
    </w:p>
    <w:p w:rsidR="006F4C63" w:rsidRPr="006F4C63" w:rsidRDefault="006F4C63" w:rsidP="00930A63">
      <w:pPr>
        <w:tabs>
          <w:tab w:val="left" w:pos="2410"/>
        </w:tabs>
        <w:ind w:left="284" w:hanging="284"/>
        <w:jc w:val="both"/>
      </w:pPr>
    </w:p>
    <w:p w:rsidR="006F4C63" w:rsidRPr="006F4C63" w:rsidRDefault="00073AE5" w:rsidP="006F4C63">
      <w:pPr>
        <w:jc w:val="both"/>
      </w:pPr>
      <w:r>
        <w:t>Mohács, 2016. szeptember 30</w:t>
      </w:r>
      <w:r w:rsidR="006F4C63" w:rsidRPr="006F4C63">
        <w:t>.</w:t>
      </w:r>
    </w:p>
    <w:p w:rsidR="006F4C63" w:rsidRPr="006F4C63" w:rsidRDefault="006F4C63" w:rsidP="006F4C63">
      <w:pPr>
        <w:jc w:val="both"/>
      </w:pPr>
    </w:p>
    <w:p w:rsidR="006F4C63" w:rsidRPr="006F4C63" w:rsidRDefault="006F4C63" w:rsidP="006F4C63">
      <w:pPr>
        <w:jc w:val="both"/>
      </w:pPr>
    </w:p>
    <w:p w:rsidR="006F4C63" w:rsidRPr="006F4C63" w:rsidRDefault="006F4C63" w:rsidP="006F4C63">
      <w:pPr>
        <w:jc w:val="both"/>
      </w:pPr>
    </w:p>
    <w:p w:rsidR="006F4C63" w:rsidRPr="006F4C63" w:rsidRDefault="006F4C63" w:rsidP="006F4C63">
      <w:pPr>
        <w:jc w:val="both"/>
      </w:pPr>
    </w:p>
    <w:p w:rsidR="006F4C63" w:rsidRPr="006F4C63" w:rsidRDefault="006F4C63" w:rsidP="006F4C63">
      <w:pPr>
        <w:pStyle w:val="Szvegtrzs"/>
        <w:tabs>
          <w:tab w:val="left" w:pos="7088"/>
        </w:tabs>
        <w:rPr>
          <w:rFonts w:ascii="Times New Roman" w:hAnsi="Times New Roman" w:cs="Times New Roman"/>
        </w:rPr>
      </w:pPr>
      <w:proofErr w:type="spellStart"/>
      <w:r w:rsidRPr="006F4C63">
        <w:rPr>
          <w:rFonts w:ascii="Times New Roman" w:hAnsi="Times New Roman" w:cs="Times New Roman"/>
        </w:rPr>
        <w:t>Szekó</w:t>
      </w:r>
      <w:proofErr w:type="spellEnd"/>
      <w:r w:rsidRPr="006F4C63">
        <w:rPr>
          <w:rFonts w:ascii="Times New Roman" w:hAnsi="Times New Roman" w:cs="Times New Roman"/>
        </w:rPr>
        <w:t xml:space="preserve"> József</w:t>
      </w:r>
      <w:r w:rsidRPr="006F4C63">
        <w:rPr>
          <w:rFonts w:ascii="Times New Roman" w:hAnsi="Times New Roman" w:cs="Times New Roman"/>
        </w:rPr>
        <w:tab/>
        <w:t>Dr. Kovács Mirella</w:t>
      </w:r>
    </w:p>
    <w:p w:rsidR="006F4C63" w:rsidRPr="006F4C63" w:rsidRDefault="006F4C63" w:rsidP="006F4C63">
      <w:pPr>
        <w:jc w:val="both"/>
      </w:pPr>
      <w:proofErr w:type="gramStart"/>
      <w:r w:rsidRPr="006F4C63">
        <w:t>polgármester</w:t>
      </w:r>
      <w:proofErr w:type="gramEnd"/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  <w:t xml:space="preserve">            jegyző</w:t>
      </w:r>
    </w:p>
    <w:p w:rsidR="006F4C63" w:rsidRPr="006F4C63" w:rsidRDefault="006F4C63" w:rsidP="006F4C63">
      <w:pPr>
        <w:jc w:val="both"/>
      </w:pPr>
    </w:p>
    <w:p w:rsidR="006F4C63" w:rsidRPr="006F4C63" w:rsidRDefault="006F4C63" w:rsidP="006F4C63">
      <w:pPr>
        <w:jc w:val="both"/>
      </w:pPr>
    </w:p>
    <w:p w:rsidR="006F4C63" w:rsidRPr="006F4C63" w:rsidRDefault="006F4C63" w:rsidP="006F4C63">
      <w:pPr>
        <w:jc w:val="both"/>
      </w:pPr>
      <w:r w:rsidRPr="006F4C63">
        <w:t>A rendelet Mohács város közigazgatási területén kihirdetésre került.</w:t>
      </w:r>
    </w:p>
    <w:p w:rsidR="006F4C63" w:rsidRPr="006F4C63" w:rsidRDefault="006F4C63" w:rsidP="006F4C63">
      <w:pPr>
        <w:jc w:val="both"/>
      </w:pPr>
    </w:p>
    <w:p w:rsidR="006F4C63" w:rsidRPr="006F4C63" w:rsidRDefault="00073AE5" w:rsidP="006F4C63">
      <w:pPr>
        <w:jc w:val="both"/>
      </w:pPr>
      <w:r>
        <w:t>Mohács, 2016. október 3</w:t>
      </w:r>
      <w:bookmarkStart w:id="0" w:name="_GoBack"/>
      <w:bookmarkEnd w:id="0"/>
      <w:r w:rsidR="006F4C63" w:rsidRPr="006F4C63">
        <w:t>.</w:t>
      </w:r>
    </w:p>
    <w:p w:rsidR="006F4C63" w:rsidRPr="006F4C63" w:rsidRDefault="006F4C63" w:rsidP="006F4C63">
      <w:pPr>
        <w:jc w:val="both"/>
      </w:pPr>
    </w:p>
    <w:p w:rsidR="006F4C63" w:rsidRPr="006F4C63" w:rsidRDefault="006F4C63" w:rsidP="006F4C63">
      <w:pPr>
        <w:jc w:val="both"/>
      </w:pPr>
    </w:p>
    <w:p w:rsidR="006F4C63" w:rsidRPr="006F4C63" w:rsidRDefault="006F4C63" w:rsidP="006F4C63">
      <w:pPr>
        <w:jc w:val="both"/>
      </w:pPr>
    </w:p>
    <w:p w:rsidR="006F4C63" w:rsidRPr="006F4C63" w:rsidRDefault="006F4C63" w:rsidP="006F4C63">
      <w:pPr>
        <w:jc w:val="both"/>
      </w:pPr>
    </w:p>
    <w:p w:rsidR="006F4C63" w:rsidRPr="006F4C63" w:rsidRDefault="006F4C63" w:rsidP="006F4C63">
      <w:pPr>
        <w:jc w:val="both"/>
      </w:pPr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  <w:t>Dr. Kovács Mirella</w:t>
      </w:r>
    </w:p>
    <w:p w:rsidR="006F4C63" w:rsidRPr="006F4C63" w:rsidRDefault="006F4C63" w:rsidP="006F4C63">
      <w:pPr>
        <w:jc w:val="both"/>
      </w:pPr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</w:r>
      <w:r w:rsidRPr="006F4C63">
        <w:tab/>
        <w:t xml:space="preserve">            </w:t>
      </w:r>
      <w:proofErr w:type="gramStart"/>
      <w:r w:rsidRPr="006F4C63">
        <w:t>jegyző</w:t>
      </w:r>
      <w:proofErr w:type="gramEnd"/>
    </w:p>
    <w:p w:rsidR="006F4C63" w:rsidRPr="006F4C63" w:rsidRDefault="006F4C63" w:rsidP="00930A63">
      <w:pPr>
        <w:tabs>
          <w:tab w:val="left" w:pos="2410"/>
        </w:tabs>
        <w:ind w:left="284" w:hanging="284"/>
        <w:jc w:val="both"/>
      </w:pPr>
    </w:p>
    <w:sectPr w:rsidR="006F4C63" w:rsidRPr="006F4C63" w:rsidSect="006F4C63">
      <w:pgSz w:w="11906" w:h="16838"/>
      <w:pgMar w:top="1701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3F51"/>
    <w:multiLevelType w:val="singleLevel"/>
    <w:tmpl w:val="BC942AE0"/>
    <w:lvl w:ilvl="0">
      <w:start w:val="77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49A7DEE"/>
    <w:multiLevelType w:val="singleLevel"/>
    <w:tmpl w:val="BC942AE0"/>
    <w:lvl w:ilvl="0">
      <w:start w:val="77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5A6D4525"/>
    <w:multiLevelType w:val="singleLevel"/>
    <w:tmpl w:val="BC942AE0"/>
    <w:lvl w:ilvl="0">
      <w:start w:val="77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46"/>
    <w:rsid w:val="00004754"/>
    <w:rsid w:val="000513A7"/>
    <w:rsid w:val="00073AE5"/>
    <w:rsid w:val="00075796"/>
    <w:rsid w:val="00090BB6"/>
    <w:rsid w:val="000B1771"/>
    <w:rsid w:val="000E67EB"/>
    <w:rsid w:val="000E7595"/>
    <w:rsid w:val="00115846"/>
    <w:rsid w:val="00142851"/>
    <w:rsid w:val="00146676"/>
    <w:rsid w:val="001844C0"/>
    <w:rsid w:val="001A616F"/>
    <w:rsid w:val="001C61B4"/>
    <w:rsid w:val="001D5E0A"/>
    <w:rsid w:val="001E10EF"/>
    <w:rsid w:val="001E1971"/>
    <w:rsid w:val="002949C4"/>
    <w:rsid w:val="00335AC5"/>
    <w:rsid w:val="00352991"/>
    <w:rsid w:val="004C3C4D"/>
    <w:rsid w:val="00575BBB"/>
    <w:rsid w:val="005C5E62"/>
    <w:rsid w:val="005E535F"/>
    <w:rsid w:val="00626C04"/>
    <w:rsid w:val="006502CF"/>
    <w:rsid w:val="006516DD"/>
    <w:rsid w:val="00656FBB"/>
    <w:rsid w:val="00667AA6"/>
    <w:rsid w:val="00680CB5"/>
    <w:rsid w:val="006874CA"/>
    <w:rsid w:val="006C414F"/>
    <w:rsid w:val="006C4D5A"/>
    <w:rsid w:val="006F4C63"/>
    <w:rsid w:val="006F4FA7"/>
    <w:rsid w:val="007D0E88"/>
    <w:rsid w:val="007D1DD0"/>
    <w:rsid w:val="007E0AEB"/>
    <w:rsid w:val="00835A6E"/>
    <w:rsid w:val="0086194A"/>
    <w:rsid w:val="00872D9A"/>
    <w:rsid w:val="00916494"/>
    <w:rsid w:val="00923321"/>
    <w:rsid w:val="00930A63"/>
    <w:rsid w:val="00955D7E"/>
    <w:rsid w:val="0096561F"/>
    <w:rsid w:val="009854F8"/>
    <w:rsid w:val="009B7914"/>
    <w:rsid w:val="009D4B30"/>
    <w:rsid w:val="009D6541"/>
    <w:rsid w:val="00A4095B"/>
    <w:rsid w:val="00A5462D"/>
    <w:rsid w:val="00B868B5"/>
    <w:rsid w:val="00BB023F"/>
    <w:rsid w:val="00C27A89"/>
    <w:rsid w:val="00C47C6B"/>
    <w:rsid w:val="00C8684D"/>
    <w:rsid w:val="00C9007B"/>
    <w:rsid w:val="00CB26A7"/>
    <w:rsid w:val="00D04B77"/>
    <w:rsid w:val="00D31BE8"/>
    <w:rsid w:val="00D343C9"/>
    <w:rsid w:val="00D6112B"/>
    <w:rsid w:val="00D733F3"/>
    <w:rsid w:val="00DA4F30"/>
    <w:rsid w:val="00DB2240"/>
    <w:rsid w:val="00EB3984"/>
    <w:rsid w:val="00EC599A"/>
    <w:rsid w:val="00EE28F9"/>
    <w:rsid w:val="00F00BAB"/>
    <w:rsid w:val="00F21DE0"/>
    <w:rsid w:val="00F768E8"/>
    <w:rsid w:val="00FB7D0C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54F8"/>
  </w:style>
  <w:style w:type="paragraph" w:styleId="Cmsor1">
    <w:name w:val="heading 1"/>
    <w:basedOn w:val="Norml"/>
    <w:next w:val="Norml"/>
    <w:link w:val="Cmsor1Char"/>
    <w:uiPriority w:val="99"/>
    <w:qFormat/>
    <w:rsid w:val="009854F8"/>
    <w:pPr>
      <w:keepNext/>
      <w:outlineLvl w:val="0"/>
    </w:pPr>
    <w:rPr>
      <w:rFonts w:ascii="CG Times" w:hAnsi="CG Times" w:cs="CG Times"/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854F8"/>
    <w:pPr>
      <w:keepNext/>
      <w:jc w:val="center"/>
      <w:outlineLvl w:val="1"/>
    </w:pPr>
    <w:rPr>
      <w:rFonts w:ascii="CG Times" w:hAnsi="CG Times" w:cs="CG Times"/>
      <w:b/>
      <w:bCs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9854F8"/>
    <w:pPr>
      <w:keepNext/>
      <w:jc w:val="center"/>
      <w:outlineLvl w:val="2"/>
    </w:pPr>
    <w:rPr>
      <w:rFonts w:ascii="CG Times" w:hAnsi="CG Times" w:cs="CG Time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55D7E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955D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955D7E"/>
    <w:rPr>
      <w:rFonts w:ascii="Cambria" w:hAnsi="Cambria" w:cs="Cambria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semiHidden/>
    <w:rsid w:val="009854F8"/>
    <w:pPr>
      <w:jc w:val="both"/>
    </w:pPr>
    <w:rPr>
      <w:rFonts w:ascii="CG Times" w:hAnsi="CG Times" w:cs="CG Time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55D7E"/>
  </w:style>
  <w:style w:type="paragraph" w:styleId="Szvegtrzsbehzssal">
    <w:name w:val="Body Text Indent"/>
    <w:basedOn w:val="Norml"/>
    <w:link w:val="SzvegtrzsbehzssalChar"/>
    <w:uiPriority w:val="99"/>
    <w:semiHidden/>
    <w:rsid w:val="009854F8"/>
    <w:pPr>
      <w:ind w:firstLine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955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54F8"/>
  </w:style>
  <w:style w:type="paragraph" w:styleId="Cmsor1">
    <w:name w:val="heading 1"/>
    <w:basedOn w:val="Norml"/>
    <w:next w:val="Norml"/>
    <w:link w:val="Cmsor1Char"/>
    <w:uiPriority w:val="99"/>
    <w:qFormat/>
    <w:rsid w:val="009854F8"/>
    <w:pPr>
      <w:keepNext/>
      <w:outlineLvl w:val="0"/>
    </w:pPr>
    <w:rPr>
      <w:rFonts w:ascii="CG Times" w:hAnsi="CG Times" w:cs="CG Times"/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854F8"/>
    <w:pPr>
      <w:keepNext/>
      <w:jc w:val="center"/>
      <w:outlineLvl w:val="1"/>
    </w:pPr>
    <w:rPr>
      <w:rFonts w:ascii="CG Times" w:hAnsi="CG Times" w:cs="CG Times"/>
      <w:b/>
      <w:bCs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9854F8"/>
    <w:pPr>
      <w:keepNext/>
      <w:jc w:val="center"/>
      <w:outlineLvl w:val="2"/>
    </w:pPr>
    <w:rPr>
      <w:rFonts w:ascii="CG Times" w:hAnsi="CG Times" w:cs="CG Time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55D7E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955D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955D7E"/>
    <w:rPr>
      <w:rFonts w:ascii="Cambria" w:hAnsi="Cambria" w:cs="Cambria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semiHidden/>
    <w:rsid w:val="009854F8"/>
    <w:pPr>
      <w:jc w:val="both"/>
    </w:pPr>
    <w:rPr>
      <w:rFonts w:ascii="CG Times" w:hAnsi="CG Times" w:cs="CG Time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55D7E"/>
  </w:style>
  <w:style w:type="paragraph" w:styleId="Szvegtrzsbehzssal">
    <w:name w:val="Body Text Indent"/>
    <w:basedOn w:val="Norml"/>
    <w:link w:val="SzvegtrzsbehzssalChar"/>
    <w:uiPriority w:val="99"/>
    <w:semiHidden/>
    <w:rsid w:val="009854F8"/>
    <w:pPr>
      <w:ind w:firstLine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95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MOHÁCS VÁROS JEGYZŐÉTŐL</vt:lpstr>
    </vt:vector>
  </TitlesOfParts>
  <Company>Mohács Város Önkormányzata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MOHÁCS VÁROS JEGYZŐÉTŐL</dc:title>
  <dc:creator>Bagó Béla</dc:creator>
  <cp:lastModifiedBy>birone_emerencia</cp:lastModifiedBy>
  <cp:revision>4</cp:revision>
  <cp:lastPrinted>2012-06-13T07:32:00Z</cp:lastPrinted>
  <dcterms:created xsi:type="dcterms:W3CDTF">2016-10-03T08:32:00Z</dcterms:created>
  <dcterms:modified xsi:type="dcterms:W3CDTF">2016-10-03T08:43:00Z</dcterms:modified>
</cp:coreProperties>
</file>