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FD" w:rsidRPr="00A636C0" w:rsidRDefault="00686AFD" w:rsidP="00686AFD">
      <w:pPr>
        <w:autoSpaceDE w:val="0"/>
        <w:autoSpaceDN w:val="0"/>
        <w:adjustRightInd w:val="0"/>
        <w:jc w:val="center"/>
        <w:outlineLvl w:val="6"/>
        <w:rPr>
          <w:rFonts w:ascii="Times New Roman" w:hAnsi="Times New Roman"/>
          <w:b/>
          <w:bCs/>
          <w:szCs w:val="22"/>
        </w:rPr>
      </w:pPr>
      <w:r w:rsidRPr="00A636C0">
        <w:rPr>
          <w:rFonts w:ascii="Times New Roman" w:hAnsi="Times New Roman"/>
          <w:b/>
          <w:bCs/>
          <w:szCs w:val="22"/>
        </w:rPr>
        <w:t>A Mohácsi Önkormányzat</w:t>
      </w:r>
    </w:p>
    <w:p w:rsidR="00686AFD" w:rsidRPr="00A636C0" w:rsidRDefault="00A636C0" w:rsidP="00686AFD">
      <w:pPr>
        <w:autoSpaceDE w:val="0"/>
        <w:autoSpaceDN w:val="0"/>
        <w:adjustRightInd w:val="0"/>
        <w:jc w:val="center"/>
        <w:outlineLvl w:val="6"/>
        <w:rPr>
          <w:rFonts w:ascii="Times New Roman" w:hAnsi="Times New Roman"/>
          <w:b/>
          <w:bCs/>
          <w:szCs w:val="22"/>
        </w:rPr>
      </w:pPr>
      <w:r>
        <w:rPr>
          <w:rFonts w:ascii="Times New Roman" w:hAnsi="Times New Roman"/>
          <w:b/>
          <w:bCs/>
          <w:szCs w:val="22"/>
        </w:rPr>
        <w:t>15/2019.(XII.2.</w:t>
      </w:r>
      <w:r w:rsidR="00686AFD" w:rsidRPr="00A636C0">
        <w:rPr>
          <w:rFonts w:ascii="Times New Roman" w:hAnsi="Times New Roman"/>
          <w:b/>
          <w:bCs/>
          <w:szCs w:val="22"/>
        </w:rPr>
        <w:t xml:space="preserve">) </w:t>
      </w:r>
    </w:p>
    <w:p w:rsidR="00686AFD" w:rsidRPr="00A636C0" w:rsidRDefault="00686AFD" w:rsidP="00686AFD">
      <w:pPr>
        <w:autoSpaceDE w:val="0"/>
        <w:autoSpaceDN w:val="0"/>
        <w:adjustRightInd w:val="0"/>
        <w:jc w:val="center"/>
        <w:outlineLvl w:val="6"/>
        <w:rPr>
          <w:rFonts w:ascii="Times New Roman" w:hAnsi="Times New Roman"/>
          <w:b/>
          <w:bCs/>
          <w:szCs w:val="22"/>
        </w:rPr>
      </w:pPr>
      <w:r w:rsidRPr="00A636C0">
        <w:rPr>
          <w:rFonts w:ascii="Times New Roman" w:hAnsi="Times New Roman"/>
          <w:b/>
          <w:bCs/>
          <w:szCs w:val="22"/>
        </w:rPr>
        <w:t>r e n d e l e t e</w:t>
      </w:r>
    </w:p>
    <w:p w:rsidR="00686AFD" w:rsidRPr="00A636C0" w:rsidRDefault="00686AFD" w:rsidP="00686AFD">
      <w:pPr>
        <w:autoSpaceDE w:val="0"/>
        <w:autoSpaceDN w:val="0"/>
        <w:adjustRightInd w:val="0"/>
        <w:jc w:val="center"/>
        <w:outlineLvl w:val="6"/>
        <w:rPr>
          <w:rFonts w:ascii="Times New Roman" w:hAnsi="Times New Roman"/>
          <w:b/>
          <w:bCs/>
          <w:szCs w:val="22"/>
        </w:rPr>
      </w:pPr>
      <w:proofErr w:type="gramStart"/>
      <w:r w:rsidRPr="00A636C0">
        <w:rPr>
          <w:rFonts w:ascii="Times New Roman" w:hAnsi="Times New Roman"/>
          <w:b/>
          <w:bCs/>
          <w:szCs w:val="22"/>
        </w:rPr>
        <w:t>egyes</w:t>
      </w:r>
      <w:proofErr w:type="gramEnd"/>
      <w:r w:rsidRPr="00A636C0">
        <w:rPr>
          <w:rFonts w:ascii="Times New Roman" w:hAnsi="Times New Roman"/>
          <w:b/>
          <w:bCs/>
          <w:szCs w:val="22"/>
        </w:rPr>
        <w:t xml:space="preserve"> önkormányzati rendeletek felülvizsgálatáról és módosításáról </w:t>
      </w:r>
    </w:p>
    <w:p w:rsidR="00686AFD" w:rsidRPr="00A636C0" w:rsidRDefault="00686AFD" w:rsidP="00686AFD">
      <w:pPr>
        <w:autoSpaceDE w:val="0"/>
        <w:autoSpaceDN w:val="0"/>
        <w:adjustRightInd w:val="0"/>
        <w:jc w:val="center"/>
        <w:outlineLvl w:val="6"/>
        <w:rPr>
          <w:rFonts w:ascii="Times New Roman" w:hAnsi="Times New Roman"/>
          <w:b/>
          <w:bCs/>
          <w:szCs w:val="22"/>
        </w:rPr>
      </w:pPr>
    </w:p>
    <w:p w:rsidR="00686AFD" w:rsidRPr="00A636C0" w:rsidRDefault="002275CA" w:rsidP="00686AFD">
      <w:pPr>
        <w:autoSpaceDE w:val="0"/>
        <w:autoSpaceDN w:val="0"/>
        <w:adjustRightInd w:val="0"/>
        <w:jc w:val="both"/>
        <w:outlineLvl w:val="0"/>
        <w:rPr>
          <w:rFonts w:ascii="Times New Roman" w:hAnsi="Times New Roman"/>
          <w:szCs w:val="22"/>
        </w:rPr>
      </w:pPr>
      <w:r w:rsidRPr="00A636C0">
        <w:rPr>
          <w:rFonts w:ascii="Times New Roman" w:hAnsi="Times New Roman"/>
          <w:szCs w:val="22"/>
        </w:rPr>
        <w:t>Mohács Város Képviselő-testülete az Alaptörvény 32. cikk (2) bekezdésében meghatározott eredeti jogalkotói hatáskörében, az Alaptörvény 32. cikk (1) bekezdés d.) pontjában, valamint Magyarország helyi önkormányzatairól szóló 2011. évi CLXXXIX. törvény 53.§ (1) bekezdésében megállapított feladatkörében eljárva, a következőket rendeli el</w:t>
      </w:r>
      <w:r w:rsidR="00686AFD" w:rsidRPr="00A636C0">
        <w:rPr>
          <w:rFonts w:ascii="Times New Roman" w:hAnsi="Times New Roman"/>
          <w:szCs w:val="22"/>
        </w:rPr>
        <w:t>:</w:t>
      </w:r>
    </w:p>
    <w:p w:rsidR="00894942" w:rsidRPr="00A636C0" w:rsidRDefault="00894942" w:rsidP="00894942">
      <w:pPr>
        <w:jc w:val="both"/>
        <w:rPr>
          <w:rFonts w:ascii="Times New Roman" w:hAnsi="Times New Roman"/>
          <w:szCs w:val="22"/>
        </w:rPr>
      </w:pPr>
    </w:p>
    <w:p w:rsidR="00894942" w:rsidRPr="00A636C0" w:rsidRDefault="00894942" w:rsidP="00357814">
      <w:pPr>
        <w:pStyle w:val="Listaszerbekezds"/>
        <w:numPr>
          <w:ilvl w:val="0"/>
          <w:numId w:val="3"/>
        </w:numPr>
        <w:autoSpaceDE w:val="0"/>
        <w:autoSpaceDN w:val="0"/>
        <w:adjustRightInd w:val="0"/>
        <w:jc w:val="both"/>
        <w:outlineLvl w:val="0"/>
        <w:rPr>
          <w:rFonts w:ascii="Times New Roman" w:hAnsi="Times New Roman"/>
          <w:b/>
          <w:szCs w:val="22"/>
        </w:rPr>
      </w:pPr>
      <w:r w:rsidRPr="00A636C0">
        <w:rPr>
          <w:rFonts w:ascii="Times New Roman" w:hAnsi="Times New Roman"/>
          <w:b/>
          <w:szCs w:val="22"/>
        </w:rPr>
        <w:t>Az önkormányzat szervezeti és működési szabályzatáról szóló 9/2013.(V.31.) számú önkormányzati rendelet (továbbiakban: SZMSZ) módosítása</w:t>
      </w:r>
      <w:r w:rsidR="00BF30B2" w:rsidRPr="00A636C0">
        <w:rPr>
          <w:rFonts w:ascii="Times New Roman" w:hAnsi="Times New Roman"/>
          <w:b/>
          <w:szCs w:val="22"/>
        </w:rPr>
        <w:t xml:space="preserve"> (a </w:t>
      </w:r>
      <w:r w:rsidR="00940485" w:rsidRPr="00A636C0">
        <w:rPr>
          <w:rFonts w:ascii="Times New Roman" w:hAnsi="Times New Roman"/>
          <w:b/>
          <w:szCs w:val="22"/>
        </w:rPr>
        <w:t xml:space="preserve">mellékletben a </w:t>
      </w:r>
      <w:r w:rsidR="00BF30B2" w:rsidRPr="00A636C0">
        <w:rPr>
          <w:rFonts w:ascii="Times New Roman" w:hAnsi="Times New Roman"/>
          <w:b/>
          <w:szCs w:val="22"/>
        </w:rPr>
        <w:t>módosítást „</w:t>
      </w:r>
      <w:r w:rsidR="00BF30B2" w:rsidRPr="00A636C0">
        <w:rPr>
          <w:rFonts w:ascii="Times New Roman" w:hAnsi="Times New Roman"/>
          <w:b/>
          <w:i/>
          <w:szCs w:val="22"/>
        </w:rPr>
        <w:t>dőlt félkövér</w:t>
      </w:r>
      <w:r w:rsidR="00BF30B2" w:rsidRPr="00A636C0">
        <w:rPr>
          <w:rFonts w:ascii="Times New Roman" w:hAnsi="Times New Roman"/>
          <w:b/>
          <w:szCs w:val="22"/>
        </w:rPr>
        <w:t>” betű jelzi</w:t>
      </w:r>
    </w:p>
    <w:p w:rsidR="00686AFD" w:rsidRPr="00A636C0" w:rsidRDefault="00686AFD" w:rsidP="00357814">
      <w:pPr>
        <w:pStyle w:val="Szvegtrzs"/>
        <w:jc w:val="both"/>
        <w:rPr>
          <w:rFonts w:ascii="Times New Roman" w:hAnsi="Times New Roman"/>
          <w:b w:val="0"/>
          <w:szCs w:val="22"/>
        </w:rPr>
      </w:pPr>
    </w:p>
    <w:p w:rsidR="004A656E" w:rsidRPr="00A636C0" w:rsidRDefault="008A368C" w:rsidP="00E56E55">
      <w:pPr>
        <w:autoSpaceDE w:val="0"/>
        <w:autoSpaceDN w:val="0"/>
        <w:adjustRightInd w:val="0"/>
        <w:jc w:val="both"/>
        <w:outlineLvl w:val="0"/>
        <w:rPr>
          <w:rFonts w:ascii="Times New Roman" w:hAnsi="Times New Roman"/>
          <w:szCs w:val="22"/>
        </w:rPr>
      </w:pPr>
      <w:r w:rsidRPr="00A636C0">
        <w:rPr>
          <w:rFonts w:ascii="Times New Roman" w:hAnsi="Times New Roman"/>
          <w:b/>
          <w:szCs w:val="22"/>
        </w:rPr>
        <w:t>1</w:t>
      </w:r>
      <w:r w:rsidR="00894942" w:rsidRPr="00A636C0">
        <w:rPr>
          <w:rFonts w:ascii="Times New Roman" w:hAnsi="Times New Roman"/>
          <w:b/>
          <w:szCs w:val="22"/>
        </w:rPr>
        <w:t>.§</w:t>
      </w:r>
      <w:r w:rsidR="00894942" w:rsidRPr="00A636C0">
        <w:rPr>
          <w:rFonts w:ascii="Times New Roman" w:hAnsi="Times New Roman"/>
          <w:szCs w:val="22"/>
        </w:rPr>
        <w:t xml:space="preserve"> </w:t>
      </w:r>
      <w:r w:rsidR="004A656E" w:rsidRPr="00A636C0">
        <w:rPr>
          <w:rFonts w:ascii="Times New Roman" w:hAnsi="Times New Roman"/>
          <w:szCs w:val="22"/>
        </w:rPr>
        <w:t>Az SZMSZ 27.§</w:t>
      </w:r>
      <w:proofErr w:type="spellStart"/>
      <w:r w:rsidR="004A656E" w:rsidRPr="00A636C0">
        <w:rPr>
          <w:rFonts w:ascii="Times New Roman" w:hAnsi="Times New Roman"/>
          <w:szCs w:val="22"/>
        </w:rPr>
        <w:t>-ának</w:t>
      </w:r>
      <w:proofErr w:type="spellEnd"/>
      <w:r w:rsidR="004A656E" w:rsidRPr="00A636C0">
        <w:rPr>
          <w:rFonts w:ascii="Times New Roman" w:hAnsi="Times New Roman"/>
          <w:szCs w:val="22"/>
        </w:rPr>
        <w:t xml:space="preserve"> (1) bekezdése hatályát veszti, helyébe a következő rendelkezés kerül:</w:t>
      </w:r>
    </w:p>
    <w:p w:rsidR="004A656E" w:rsidRPr="00A636C0" w:rsidRDefault="004A656E" w:rsidP="00E56E55">
      <w:pPr>
        <w:autoSpaceDE w:val="0"/>
        <w:autoSpaceDN w:val="0"/>
        <w:adjustRightInd w:val="0"/>
        <w:jc w:val="both"/>
        <w:outlineLvl w:val="0"/>
        <w:rPr>
          <w:rFonts w:ascii="Times New Roman" w:hAnsi="Times New Roman"/>
          <w:szCs w:val="22"/>
        </w:rPr>
      </w:pPr>
      <w:r w:rsidRPr="00A636C0">
        <w:rPr>
          <w:rFonts w:ascii="Times New Roman" w:hAnsi="Times New Roman"/>
          <w:szCs w:val="22"/>
        </w:rPr>
        <w:t>„(1) A képviselő-testület bizottságai:</w:t>
      </w:r>
    </w:p>
    <w:p w:rsidR="004A656E" w:rsidRPr="00A636C0" w:rsidRDefault="004A656E" w:rsidP="004A656E">
      <w:pPr>
        <w:pStyle w:val="Listaszerbekezds"/>
        <w:numPr>
          <w:ilvl w:val="0"/>
          <w:numId w:val="8"/>
        </w:numPr>
        <w:autoSpaceDE w:val="0"/>
        <w:autoSpaceDN w:val="0"/>
        <w:adjustRightInd w:val="0"/>
        <w:jc w:val="both"/>
        <w:outlineLvl w:val="0"/>
        <w:rPr>
          <w:rFonts w:ascii="Times New Roman" w:hAnsi="Times New Roman"/>
          <w:szCs w:val="22"/>
        </w:rPr>
      </w:pPr>
      <w:r w:rsidRPr="00A636C0">
        <w:rPr>
          <w:rFonts w:ascii="Times New Roman" w:hAnsi="Times New Roman"/>
          <w:szCs w:val="22"/>
        </w:rPr>
        <w:t>Pénzügyi és Gazdasági Bizottság (PGB),</w:t>
      </w:r>
    </w:p>
    <w:p w:rsidR="004A656E" w:rsidRPr="00A636C0" w:rsidRDefault="004A656E" w:rsidP="004A656E">
      <w:pPr>
        <w:pStyle w:val="Listaszerbekezds"/>
        <w:numPr>
          <w:ilvl w:val="0"/>
          <w:numId w:val="8"/>
        </w:numPr>
        <w:autoSpaceDE w:val="0"/>
        <w:autoSpaceDN w:val="0"/>
        <w:adjustRightInd w:val="0"/>
        <w:jc w:val="both"/>
        <w:outlineLvl w:val="0"/>
        <w:rPr>
          <w:rFonts w:ascii="Times New Roman" w:hAnsi="Times New Roman"/>
          <w:szCs w:val="22"/>
        </w:rPr>
      </w:pPr>
      <w:r w:rsidRPr="00A636C0">
        <w:rPr>
          <w:rFonts w:ascii="Times New Roman" w:hAnsi="Times New Roman"/>
          <w:szCs w:val="22"/>
        </w:rPr>
        <w:t>Köznevelési-, Ifjúsági és Sport Bizottság (KISB)</w:t>
      </w:r>
      <w:r w:rsidR="00493397">
        <w:rPr>
          <w:rFonts w:ascii="Times New Roman" w:hAnsi="Times New Roman"/>
          <w:szCs w:val="22"/>
        </w:rPr>
        <w:t>,</w:t>
      </w:r>
    </w:p>
    <w:p w:rsidR="004A656E" w:rsidRPr="00A636C0" w:rsidRDefault="004A656E" w:rsidP="004A656E">
      <w:pPr>
        <w:pStyle w:val="Listaszerbekezds"/>
        <w:numPr>
          <w:ilvl w:val="0"/>
          <w:numId w:val="8"/>
        </w:numPr>
        <w:autoSpaceDE w:val="0"/>
        <w:autoSpaceDN w:val="0"/>
        <w:adjustRightInd w:val="0"/>
        <w:jc w:val="both"/>
        <w:outlineLvl w:val="0"/>
        <w:rPr>
          <w:rFonts w:ascii="Times New Roman" w:hAnsi="Times New Roman"/>
          <w:szCs w:val="22"/>
        </w:rPr>
      </w:pPr>
      <w:r w:rsidRPr="00A636C0">
        <w:rPr>
          <w:rFonts w:ascii="Times New Roman" w:hAnsi="Times New Roman"/>
          <w:szCs w:val="22"/>
        </w:rPr>
        <w:t>Szociális és Egészségügyi Bizottság (</w:t>
      </w:r>
      <w:proofErr w:type="spellStart"/>
      <w:r w:rsidRPr="00A636C0">
        <w:rPr>
          <w:rFonts w:ascii="Times New Roman" w:hAnsi="Times New Roman"/>
          <w:szCs w:val="22"/>
        </w:rPr>
        <w:t>SzEB</w:t>
      </w:r>
      <w:proofErr w:type="spellEnd"/>
      <w:r w:rsidRPr="00A636C0">
        <w:rPr>
          <w:rFonts w:ascii="Times New Roman" w:hAnsi="Times New Roman"/>
          <w:szCs w:val="22"/>
        </w:rPr>
        <w:t>),</w:t>
      </w:r>
    </w:p>
    <w:p w:rsidR="004A656E" w:rsidRPr="00A636C0" w:rsidRDefault="004A656E" w:rsidP="004A656E">
      <w:pPr>
        <w:pStyle w:val="Listaszerbekezds"/>
        <w:numPr>
          <w:ilvl w:val="0"/>
          <w:numId w:val="8"/>
        </w:numPr>
        <w:autoSpaceDE w:val="0"/>
        <w:autoSpaceDN w:val="0"/>
        <w:adjustRightInd w:val="0"/>
        <w:jc w:val="both"/>
        <w:outlineLvl w:val="0"/>
        <w:rPr>
          <w:rFonts w:ascii="Times New Roman" w:hAnsi="Times New Roman"/>
          <w:szCs w:val="22"/>
        </w:rPr>
      </w:pPr>
      <w:r w:rsidRPr="00A636C0">
        <w:rPr>
          <w:rFonts w:ascii="Times New Roman" w:hAnsi="Times New Roman"/>
          <w:szCs w:val="22"/>
        </w:rPr>
        <w:t>Kulturális és Idegenforgalmi Bizottság (KIB)</w:t>
      </w:r>
      <w:r w:rsidR="00E01622">
        <w:rPr>
          <w:rFonts w:ascii="Times New Roman" w:hAnsi="Times New Roman"/>
          <w:szCs w:val="22"/>
        </w:rPr>
        <w:t>.</w:t>
      </w:r>
      <w:r w:rsidRPr="00A636C0">
        <w:rPr>
          <w:rFonts w:ascii="Times New Roman" w:hAnsi="Times New Roman"/>
          <w:szCs w:val="22"/>
        </w:rPr>
        <w:t>”</w:t>
      </w:r>
    </w:p>
    <w:p w:rsidR="004A656E" w:rsidRPr="00A636C0" w:rsidRDefault="004A656E" w:rsidP="004A656E">
      <w:pPr>
        <w:autoSpaceDE w:val="0"/>
        <w:autoSpaceDN w:val="0"/>
        <w:adjustRightInd w:val="0"/>
        <w:jc w:val="both"/>
        <w:outlineLvl w:val="0"/>
        <w:rPr>
          <w:rFonts w:ascii="Times New Roman" w:hAnsi="Times New Roman"/>
          <w:szCs w:val="22"/>
        </w:rPr>
      </w:pPr>
    </w:p>
    <w:p w:rsidR="00790713" w:rsidRPr="00A636C0" w:rsidRDefault="004A656E" w:rsidP="004A656E">
      <w:pPr>
        <w:autoSpaceDE w:val="0"/>
        <w:autoSpaceDN w:val="0"/>
        <w:adjustRightInd w:val="0"/>
        <w:jc w:val="both"/>
        <w:outlineLvl w:val="0"/>
        <w:rPr>
          <w:rFonts w:ascii="Times New Roman" w:hAnsi="Times New Roman"/>
          <w:szCs w:val="22"/>
        </w:rPr>
      </w:pPr>
      <w:r w:rsidRPr="00A636C0">
        <w:rPr>
          <w:rFonts w:ascii="Times New Roman" w:hAnsi="Times New Roman"/>
          <w:b/>
          <w:szCs w:val="22"/>
        </w:rPr>
        <w:t>2.§</w:t>
      </w:r>
      <w:r w:rsidRPr="00A636C0">
        <w:rPr>
          <w:rFonts w:ascii="Times New Roman" w:hAnsi="Times New Roman"/>
          <w:szCs w:val="22"/>
        </w:rPr>
        <w:t xml:space="preserve"> </w:t>
      </w:r>
      <w:r w:rsidR="009E1073" w:rsidRPr="00A636C0">
        <w:rPr>
          <w:rFonts w:ascii="Times New Roman" w:hAnsi="Times New Roman"/>
          <w:szCs w:val="22"/>
        </w:rPr>
        <w:t xml:space="preserve">(1) </w:t>
      </w:r>
      <w:r w:rsidR="00790713" w:rsidRPr="00A636C0">
        <w:rPr>
          <w:rFonts w:ascii="Times New Roman" w:hAnsi="Times New Roman"/>
          <w:szCs w:val="22"/>
        </w:rPr>
        <w:t>Az SZMSZ 4. mellékletének I. 7. pontja hatályát veszti, helyébe a következő rendelkezés kerül:</w:t>
      </w:r>
    </w:p>
    <w:p w:rsidR="00790713" w:rsidRPr="00A636C0" w:rsidRDefault="00790713" w:rsidP="004A656E">
      <w:pPr>
        <w:autoSpaceDE w:val="0"/>
        <w:autoSpaceDN w:val="0"/>
        <w:adjustRightInd w:val="0"/>
        <w:jc w:val="both"/>
        <w:outlineLvl w:val="0"/>
        <w:rPr>
          <w:rFonts w:ascii="Times New Roman" w:hAnsi="Times New Roman"/>
          <w:szCs w:val="22"/>
        </w:rPr>
      </w:pPr>
      <w:r w:rsidRPr="00A636C0">
        <w:rPr>
          <w:rFonts w:ascii="Times New Roman" w:hAnsi="Times New Roman"/>
          <w:szCs w:val="22"/>
        </w:rPr>
        <w:t>„A KIS munkájának segítésére, egyes hatáskörébe tartozó döntések előkészítésére, egyes kérdések véleményezésére Sport munkacsoportot hozhat létre. A munkacsoport feladatait a KIB határozza meg.”</w:t>
      </w:r>
    </w:p>
    <w:p w:rsidR="00790713" w:rsidRPr="00A636C0" w:rsidRDefault="009E1073" w:rsidP="004A656E">
      <w:pPr>
        <w:autoSpaceDE w:val="0"/>
        <w:autoSpaceDN w:val="0"/>
        <w:adjustRightInd w:val="0"/>
        <w:jc w:val="both"/>
        <w:outlineLvl w:val="0"/>
        <w:rPr>
          <w:rFonts w:ascii="Times New Roman" w:hAnsi="Times New Roman"/>
          <w:szCs w:val="22"/>
        </w:rPr>
      </w:pPr>
      <w:r w:rsidRPr="00A636C0">
        <w:rPr>
          <w:rFonts w:ascii="Times New Roman" w:hAnsi="Times New Roman"/>
          <w:szCs w:val="22"/>
        </w:rPr>
        <w:t xml:space="preserve">(2) Az SZMSZ 4. mellékletének III.16. </w:t>
      </w:r>
      <w:proofErr w:type="gramStart"/>
      <w:r w:rsidRPr="00A636C0">
        <w:rPr>
          <w:rFonts w:ascii="Times New Roman" w:hAnsi="Times New Roman"/>
          <w:szCs w:val="22"/>
        </w:rPr>
        <w:t>pontja</w:t>
      </w:r>
      <w:proofErr w:type="gramEnd"/>
      <w:r w:rsidRPr="00A636C0">
        <w:rPr>
          <w:rFonts w:ascii="Times New Roman" w:hAnsi="Times New Roman"/>
          <w:szCs w:val="22"/>
        </w:rPr>
        <w:t xml:space="preserve"> hatályát veszti, helyébe a következő rendelkezés kerül:</w:t>
      </w:r>
    </w:p>
    <w:p w:rsidR="009E1073" w:rsidRPr="00A636C0" w:rsidRDefault="009E1073" w:rsidP="004A656E">
      <w:pPr>
        <w:autoSpaceDE w:val="0"/>
        <w:autoSpaceDN w:val="0"/>
        <w:adjustRightInd w:val="0"/>
        <w:jc w:val="both"/>
        <w:outlineLvl w:val="0"/>
        <w:rPr>
          <w:rFonts w:ascii="Times New Roman" w:hAnsi="Times New Roman"/>
          <w:szCs w:val="22"/>
        </w:rPr>
      </w:pPr>
      <w:r w:rsidRPr="00A636C0">
        <w:rPr>
          <w:rFonts w:ascii="Times New Roman" w:hAnsi="Times New Roman"/>
          <w:szCs w:val="22"/>
        </w:rPr>
        <w:t xml:space="preserve">„16. A Szociális és Egészségügyi Bizottság ülésén tanácskozási joggal vesznek részt a bentlakásos szociális intézmények vezetői, az Egészségügyi Alapellátó Szolgálat vezetője, a Mohácsi Kórház főigazgató főorvosa, gazdasági igazgatója; valamin a Mohács Kistérségi Családsegítő és gyermekjóléti Szolgálat vezetője. A Kulturális és Idegenforgalmi Bizottság ülésén tanácskozási joggal részt vesz az MVR </w:t>
      </w:r>
      <w:proofErr w:type="spellStart"/>
      <w:r w:rsidRPr="00A636C0">
        <w:rPr>
          <w:rFonts w:ascii="Times New Roman" w:hAnsi="Times New Roman"/>
          <w:szCs w:val="22"/>
        </w:rPr>
        <w:t>NKft</w:t>
      </w:r>
      <w:proofErr w:type="spellEnd"/>
      <w:r w:rsidRPr="00A636C0">
        <w:rPr>
          <w:rFonts w:ascii="Times New Roman" w:hAnsi="Times New Roman"/>
          <w:szCs w:val="22"/>
        </w:rPr>
        <w:t>. turisztikai menedzsere.”</w:t>
      </w:r>
    </w:p>
    <w:p w:rsidR="009E1073" w:rsidRPr="00A636C0" w:rsidRDefault="009E1073" w:rsidP="004A656E">
      <w:pPr>
        <w:autoSpaceDE w:val="0"/>
        <w:autoSpaceDN w:val="0"/>
        <w:adjustRightInd w:val="0"/>
        <w:jc w:val="both"/>
        <w:outlineLvl w:val="0"/>
        <w:rPr>
          <w:rFonts w:ascii="Times New Roman" w:hAnsi="Times New Roman"/>
          <w:szCs w:val="22"/>
        </w:rPr>
      </w:pPr>
    </w:p>
    <w:p w:rsidR="009E1073" w:rsidRPr="00A636C0" w:rsidRDefault="00790713" w:rsidP="004A656E">
      <w:pPr>
        <w:autoSpaceDE w:val="0"/>
        <w:autoSpaceDN w:val="0"/>
        <w:adjustRightInd w:val="0"/>
        <w:jc w:val="both"/>
        <w:outlineLvl w:val="0"/>
        <w:rPr>
          <w:rFonts w:ascii="Times New Roman" w:hAnsi="Times New Roman"/>
          <w:szCs w:val="22"/>
        </w:rPr>
      </w:pPr>
      <w:r w:rsidRPr="00A636C0">
        <w:rPr>
          <w:rFonts w:ascii="Times New Roman" w:hAnsi="Times New Roman"/>
          <w:b/>
          <w:szCs w:val="22"/>
        </w:rPr>
        <w:t xml:space="preserve">3.§ </w:t>
      </w:r>
      <w:r w:rsidR="004A656E" w:rsidRPr="00A636C0">
        <w:rPr>
          <w:rFonts w:ascii="Times New Roman" w:hAnsi="Times New Roman"/>
          <w:szCs w:val="22"/>
        </w:rPr>
        <w:t xml:space="preserve">Az SZMSZ 4. mellékletének </w:t>
      </w:r>
      <w:r w:rsidR="009E1073" w:rsidRPr="00A636C0">
        <w:rPr>
          <w:rFonts w:ascii="Times New Roman" w:hAnsi="Times New Roman"/>
          <w:szCs w:val="22"/>
        </w:rPr>
        <w:t xml:space="preserve">VI. PGB fejezetének </w:t>
      </w:r>
      <w:r w:rsidR="009E1073" w:rsidRPr="00A636C0">
        <w:rPr>
          <w:rFonts w:ascii="Times New Roman" w:hAnsi="Times New Roman"/>
          <w:b/>
          <w:szCs w:val="22"/>
        </w:rPr>
        <w:t>b.) A bizottság képviselő-testület által átruházott hatáskörben végzett feladatai</w:t>
      </w:r>
      <w:r w:rsidR="009E1073" w:rsidRPr="00A636C0">
        <w:rPr>
          <w:rFonts w:ascii="Times New Roman" w:hAnsi="Times New Roman"/>
          <w:szCs w:val="22"/>
        </w:rPr>
        <w:t xml:space="preserve"> alpontja kiegészül az alábbi szövegrésszel:</w:t>
      </w:r>
    </w:p>
    <w:p w:rsidR="00712C76" w:rsidRPr="00A636C0" w:rsidRDefault="00712C76" w:rsidP="00712C76">
      <w:pPr>
        <w:jc w:val="both"/>
        <w:rPr>
          <w:rFonts w:ascii="Times New Roman" w:hAnsi="Times New Roman"/>
          <w:szCs w:val="22"/>
        </w:rPr>
      </w:pPr>
      <w:proofErr w:type="gramStart"/>
      <w:r w:rsidRPr="00A636C0">
        <w:rPr>
          <w:rFonts w:ascii="Times New Roman" w:hAnsi="Times New Roman"/>
          <w:szCs w:val="22"/>
        </w:rPr>
        <w:t>„ nettó</w:t>
      </w:r>
      <w:proofErr w:type="gramEnd"/>
      <w:r w:rsidRPr="00A636C0">
        <w:rPr>
          <w:rFonts w:ascii="Times New Roman" w:hAnsi="Times New Roman"/>
          <w:szCs w:val="22"/>
        </w:rPr>
        <w:t xml:space="preserve"> 10 millió Forint értékig dönt:</w:t>
      </w:r>
    </w:p>
    <w:p w:rsidR="00712C76" w:rsidRPr="00A636C0" w:rsidRDefault="00712C76" w:rsidP="00712C76">
      <w:pPr>
        <w:pStyle w:val="Listaszerbekezds"/>
        <w:numPr>
          <w:ilvl w:val="0"/>
          <w:numId w:val="17"/>
        </w:numPr>
        <w:jc w:val="both"/>
        <w:rPr>
          <w:rFonts w:ascii="Times New Roman" w:hAnsi="Times New Roman"/>
          <w:szCs w:val="22"/>
        </w:rPr>
      </w:pPr>
      <w:r w:rsidRPr="00A636C0">
        <w:rPr>
          <w:rFonts w:ascii="Times New Roman" w:hAnsi="Times New Roman"/>
          <w:szCs w:val="22"/>
        </w:rPr>
        <w:t xml:space="preserve">a vagyonrendelet 13.§ (2) bekezdésében meghatározott tulajdonosi jogok gyakorlásáról a korlátozottan forgalomképes önkormányzati tulajdonú ingatlanok vonatkozásában </w:t>
      </w:r>
    </w:p>
    <w:p w:rsidR="00712C76" w:rsidRPr="00A636C0" w:rsidRDefault="00712C76" w:rsidP="00712C76">
      <w:pPr>
        <w:pStyle w:val="Listaszerbekezds"/>
        <w:numPr>
          <w:ilvl w:val="0"/>
          <w:numId w:val="17"/>
        </w:numPr>
        <w:jc w:val="both"/>
        <w:rPr>
          <w:rFonts w:ascii="Times New Roman" w:hAnsi="Times New Roman"/>
          <w:szCs w:val="22"/>
        </w:rPr>
      </w:pPr>
      <w:r w:rsidRPr="00A636C0">
        <w:rPr>
          <w:rFonts w:ascii="Times New Roman" w:hAnsi="Times New Roman"/>
          <w:szCs w:val="22"/>
        </w:rPr>
        <w:t xml:space="preserve">a vagyonrendelet 13.§ (3) bekezdésében meghatározott egyéb tulajdonosi jogok gyakorlásáról a korlátozottan forgalomképes önkormányzati tulajdonú ingatlanok vonatkozásában </w:t>
      </w:r>
    </w:p>
    <w:p w:rsidR="00712C76" w:rsidRPr="00A636C0" w:rsidRDefault="00712C76" w:rsidP="00712C76">
      <w:pPr>
        <w:pStyle w:val="Listaszerbekezds"/>
        <w:numPr>
          <w:ilvl w:val="0"/>
          <w:numId w:val="17"/>
        </w:numPr>
        <w:jc w:val="both"/>
        <w:rPr>
          <w:rFonts w:ascii="Times New Roman" w:hAnsi="Times New Roman"/>
          <w:szCs w:val="22"/>
        </w:rPr>
      </w:pPr>
      <w:r w:rsidRPr="00A636C0">
        <w:rPr>
          <w:rFonts w:ascii="Times New Roman" w:hAnsi="Times New Roman"/>
          <w:szCs w:val="22"/>
        </w:rPr>
        <w:t>a vagyonrendelet 14.§ (3) bekezdésének ab) pontjában meghatározottak szerint az önkormányzat üzleti vagyonának részét képező forgalomképes ingatlanok értékesítéséről</w:t>
      </w:r>
    </w:p>
    <w:p w:rsidR="00712C76" w:rsidRPr="00A636C0" w:rsidRDefault="00712C76" w:rsidP="00712C76">
      <w:pPr>
        <w:pStyle w:val="Listaszerbekezds"/>
        <w:numPr>
          <w:ilvl w:val="0"/>
          <w:numId w:val="17"/>
        </w:numPr>
        <w:jc w:val="both"/>
        <w:rPr>
          <w:rFonts w:ascii="Times New Roman" w:hAnsi="Times New Roman"/>
          <w:szCs w:val="22"/>
        </w:rPr>
      </w:pPr>
      <w:r w:rsidRPr="00A636C0">
        <w:rPr>
          <w:rFonts w:ascii="Times New Roman" w:hAnsi="Times New Roman"/>
          <w:szCs w:val="22"/>
        </w:rPr>
        <w:t>a vagyonrendelet 14.§ (3) bekezdésének b) pontjában meghatározottak szerint az önkormányzat üzleti vagyonát képező pénzeszközök-tranzakciókról</w:t>
      </w:r>
    </w:p>
    <w:p w:rsidR="00712C76" w:rsidRPr="00571251" w:rsidRDefault="00712C76" w:rsidP="00571251">
      <w:pPr>
        <w:pStyle w:val="Listaszerbekezds"/>
        <w:numPr>
          <w:ilvl w:val="0"/>
          <w:numId w:val="17"/>
        </w:numPr>
        <w:jc w:val="both"/>
        <w:rPr>
          <w:rFonts w:ascii="Times New Roman" w:hAnsi="Times New Roman"/>
          <w:szCs w:val="22"/>
        </w:rPr>
      </w:pPr>
      <w:r w:rsidRPr="00A636C0">
        <w:rPr>
          <w:rFonts w:ascii="Times New Roman" w:hAnsi="Times New Roman"/>
          <w:szCs w:val="22"/>
        </w:rPr>
        <w:t>a vagyonrendelet 25.§ (5) bekezdésében meghatározottak szerint követelés elengedéséről</w:t>
      </w:r>
      <w:r w:rsidR="00571251">
        <w:rPr>
          <w:rFonts w:ascii="Times New Roman" w:hAnsi="Times New Roman"/>
          <w:szCs w:val="22"/>
        </w:rPr>
        <w:t xml:space="preserve"> </w:t>
      </w:r>
      <w:r w:rsidR="00E01622">
        <w:rPr>
          <w:rFonts w:ascii="Times New Roman" w:hAnsi="Times New Roman"/>
          <w:szCs w:val="22"/>
        </w:rPr>
        <w:t>előzetes hozzájárulást ad</w:t>
      </w:r>
    </w:p>
    <w:p w:rsidR="00712C76" w:rsidRPr="00A636C0" w:rsidRDefault="00712C76" w:rsidP="00712C76">
      <w:pPr>
        <w:pStyle w:val="Listaszerbekezds"/>
        <w:numPr>
          <w:ilvl w:val="0"/>
          <w:numId w:val="17"/>
        </w:numPr>
        <w:jc w:val="both"/>
        <w:rPr>
          <w:rFonts w:ascii="Times New Roman" w:hAnsi="Times New Roman"/>
          <w:b/>
          <w:szCs w:val="22"/>
        </w:rPr>
      </w:pPr>
      <w:r w:rsidRPr="00A636C0">
        <w:rPr>
          <w:rFonts w:ascii="Times New Roman" w:hAnsi="Times New Roman"/>
          <w:szCs w:val="22"/>
        </w:rPr>
        <w:t>a vagyonrendelet 11.§ (4) bekezdésében szabályozott társadalmi szervezetek támogatásának tárgyában</w:t>
      </w:r>
    </w:p>
    <w:p w:rsidR="00712C76" w:rsidRPr="00A636C0" w:rsidRDefault="00712C76" w:rsidP="00712C76">
      <w:pPr>
        <w:pStyle w:val="Listaszerbekezds"/>
        <w:numPr>
          <w:ilvl w:val="0"/>
          <w:numId w:val="17"/>
        </w:numPr>
        <w:jc w:val="both"/>
        <w:rPr>
          <w:rFonts w:ascii="Times New Roman" w:hAnsi="Times New Roman"/>
          <w:b/>
          <w:szCs w:val="22"/>
        </w:rPr>
      </w:pPr>
      <w:r w:rsidRPr="00A636C0">
        <w:rPr>
          <w:rFonts w:ascii="Times New Roman" w:hAnsi="Times New Roman"/>
          <w:szCs w:val="22"/>
        </w:rPr>
        <w:t>a vagyonrendelet 11.§ (5) bekezdésében szabályozott feleslegessé vált eszközök értékesítésének vagy selejtezésének tárgyában</w:t>
      </w:r>
    </w:p>
    <w:p w:rsidR="00712C76" w:rsidRPr="00A636C0" w:rsidRDefault="00712C76" w:rsidP="00712C76">
      <w:pPr>
        <w:pStyle w:val="Listaszerbekezds"/>
        <w:numPr>
          <w:ilvl w:val="0"/>
          <w:numId w:val="17"/>
        </w:numPr>
        <w:jc w:val="both"/>
        <w:rPr>
          <w:rFonts w:ascii="Times New Roman" w:hAnsi="Times New Roman"/>
          <w:b/>
          <w:szCs w:val="22"/>
        </w:rPr>
      </w:pPr>
      <w:r w:rsidRPr="00A636C0">
        <w:rPr>
          <w:rFonts w:ascii="Times New Roman" w:hAnsi="Times New Roman"/>
          <w:szCs w:val="22"/>
        </w:rPr>
        <w:t>a vagyonrendelet 15.§ (2) bekezdésében meghatározottak szerint pályázatot ír ki</w:t>
      </w:r>
    </w:p>
    <w:p w:rsidR="009E1073" w:rsidRPr="00A636C0" w:rsidRDefault="00712C76" w:rsidP="00712C76">
      <w:pPr>
        <w:pStyle w:val="Listaszerbekezds"/>
        <w:numPr>
          <w:ilvl w:val="0"/>
          <w:numId w:val="17"/>
        </w:numPr>
        <w:autoSpaceDE w:val="0"/>
        <w:autoSpaceDN w:val="0"/>
        <w:adjustRightInd w:val="0"/>
        <w:jc w:val="both"/>
        <w:outlineLvl w:val="0"/>
        <w:rPr>
          <w:rFonts w:ascii="Times New Roman" w:hAnsi="Times New Roman"/>
          <w:szCs w:val="22"/>
        </w:rPr>
      </w:pPr>
      <w:r w:rsidRPr="00A636C0">
        <w:rPr>
          <w:rFonts w:ascii="Times New Roman" w:hAnsi="Times New Roman"/>
          <w:szCs w:val="22"/>
        </w:rPr>
        <w:t>a vagyonrendelet 22.§ (1) bekezdésében meghatározottak szerint a pályázatokon benyújtott ajánlatokat értékeli és elbírálja</w:t>
      </w:r>
      <w:r w:rsidR="00F77376">
        <w:rPr>
          <w:rFonts w:ascii="Times New Roman" w:hAnsi="Times New Roman"/>
          <w:szCs w:val="22"/>
        </w:rPr>
        <w:t>”</w:t>
      </w:r>
    </w:p>
    <w:p w:rsidR="009E1073" w:rsidRPr="00A636C0" w:rsidRDefault="009E1073" w:rsidP="004A656E">
      <w:pPr>
        <w:autoSpaceDE w:val="0"/>
        <w:autoSpaceDN w:val="0"/>
        <w:adjustRightInd w:val="0"/>
        <w:jc w:val="both"/>
        <w:outlineLvl w:val="0"/>
        <w:rPr>
          <w:rFonts w:ascii="Times New Roman" w:hAnsi="Times New Roman"/>
          <w:szCs w:val="22"/>
        </w:rPr>
      </w:pPr>
    </w:p>
    <w:p w:rsidR="00571251" w:rsidRDefault="00571251" w:rsidP="004A656E">
      <w:pPr>
        <w:autoSpaceDE w:val="0"/>
        <w:autoSpaceDN w:val="0"/>
        <w:adjustRightInd w:val="0"/>
        <w:jc w:val="both"/>
        <w:outlineLvl w:val="0"/>
        <w:rPr>
          <w:rFonts w:ascii="Times New Roman" w:hAnsi="Times New Roman"/>
          <w:b/>
          <w:szCs w:val="22"/>
        </w:rPr>
      </w:pPr>
    </w:p>
    <w:p w:rsidR="004A656E" w:rsidRPr="00A636C0" w:rsidRDefault="00712C76" w:rsidP="004A656E">
      <w:pPr>
        <w:autoSpaceDE w:val="0"/>
        <w:autoSpaceDN w:val="0"/>
        <w:adjustRightInd w:val="0"/>
        <w:jc w:val="both"/>
        <w:outlineLvl w:val="0"/>
        <w:rPr>
          <w:rFonts w:ascii="Times New Roman" w:hAnsi="Times New Roman"/>
          <w:szCs w:val="22"/>
        </w:rPr>
      </w:pPr>
      <w:r w:rsidRPr="00A636C0">
        <w:rPr>
          <w:rFonts w:ascii="Times New Roman" w:hAnsi="Times New Roman"/>
          <w:b/>
          <w:szCs w:val="22"/>
        </w:rPr>
        <w:lastRenderedPageBreak/>
        <w:t>4.§</w:t>
      </w:r>
      <w:r w:rsidRPr="00A636C0">
        <w:rPr>
          <w:rFonts w:ascii="Times New Roman" w:hAnsi="Times New Roman"/>
          <w:szCs w:val="22"/>
        </w:rPr>
        <w:t xml:space="preserve"> Az SZMSZ VI. </w:t>
      </w:r>
      <w:r w:rsidR="004A656E" w:rsidRPr="00A636C0">
        <w:rPr>
          <w:rFonts w:ascii="Times New Roman" w:hAnsi="Times New Roman"/>
          <w:szCs w:val="22"/>
        </w:rPr>
        <w:t>KOSB elnevezésű fejezete hatályát veszti, helyébe a következő rendelkezés kerül:</w:t>
      </w:r>
    </w:p>
    <w:p w:rsidR="004A656E" w:rsidRPr="00A636C0" w:rsidRDefault="004A656E" w:rsidP="004A656E">
      <w:pPr>
        <w:autoSpaceDE w:val="0"/>
        <w:autoSpaceDN w:val="0"/>
        <w:adjustRightInd w:val="0"/>
        <w:jc w:val="both"/>
        <w:outlineLvl w:val="0"/>
        <w:rPr>
          <w:rFonts w:ascii="Times New Roman" w:hAnsi="Times New Roman"/>
          <w:szCs w:val="22"/>
        </w:rPr>
      </w:pPr>
    </w:p>
    <w:p w:rsidR="00F25951" w:rsidRPr="00A636C0" w:rsidRDefault="00F25951" w:rsidP="00F25951">
      <w:pPr>
        <w:jc w:val="center"/>
        <w:rPr>
          <w:rFonts w:ascii="Times New Roman" w:hAnsi="Times New Roman"/>
          <w:b/>
          <w:szCs w:val="22"/>
        </w:rPr>
      </w:pPr>
      <w:r w:rsidRPr="00A636C0">
        <w:rPr>
          <w:rFonts w:ascii="Times New Roman" w:hAnsi="Times New Roman"/>
          <w:b/>
          <w:szCs w:val="22"/>
        </w:rPr>
        <w:t>„KISB</w:t>
      </w:r>
    </w:p>
    <w:p w:rsidR="00F25951" w:rsidRPr="00A636C0" w:rsidRDefault="00F25951" w:rsidP="00F25951">
      <w:pPr>
        <w:rPr>
          <w:rFonts w:ascii="Times New Roman" w:hAnsi="Times New Roman"/>
          <w:szCs w:val="22"/>
        </w:rPr>
      </w:pPr>
    </w:p>
    <w:p w:rsidR="00F25951" w:rsidRPr="00A636C0" w:rsidRDefault="00F25951" w:rsidP="00F25951">
      <w:pPr>
        <w:pStyle w:val="Listaszerbekezds"/>
        <w:numPr>
          <w:ilvl w:val="0"/>
          <w:numId w:val="9"/>
        </w:numPr>
        <w:rPr>
          <w:rFonts w:ascii="Times New Roman" w:hAnsi="Times New Roman"/>
          <w:b/>
          <w:szCs w:val="22"/>
        </w:rPr>
      </w:pPr>
      <w:r w:rsidRPr="00A636C0">
        <w:rPr>
          <w:rFonts w:ascii="Times New Roman" w:hAnsi="Times New Roman"/>
          <w:b/>
          <w:szCs w:val="22"/>
        </w:rPr>
        <w:t>A bizottság nem átruházott hatáskörben végzett főbb feladatai:</w:t>
      </w:r>
    </w:p>
    <w:p w:rsidR="00F25951" w:rsidRPr="00A636C0" w:rsidRDefault="00F25951" w:rsidP="00F25951">
      <w:pPr>
        <w:pStyle w:val="Listaszerbekezds"/>
        <w:rPr>
          <w:rFonts w:ascii="Times New Roman" w:hAnsi="Times New Roman"/>
          <w:b/>
          <w:szCs w:val="22"/>
        </w:rPr>
      </w:pP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1. Megtárgyalja a tevékenységi köréhez tartozó önkormányzati rendeletek tervezetét, állást foglal azok szakmai szempontból való tárgyalhatóságáról</w:t>
      </w:r>
      <w:r w:rsidR="00E01622">
        <w:rPr>
          <w:sz w:val="22"/>
          <w:szCs w:val="22"/>
        </w:rPr>
        <w:t>.</w:t>
      </w:r>
      <w:r w:rsidRPr="00A636C0">
        <w:rPr>
          <w:sz w:val="22"/>
          <w:szCs w:val="22"/>
        </w:rPr>
        <w:t xml:space="preserve">        </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2. Részt vesz a város nevelési-oktatási, közművelődési koncepcióinak kidolgozásában.</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3. Figyelemmel kíséri az önkormányzat által fenntartott nevelési-oktatási intézmények működése személyi és tárgyi feltételrendszerének valamint a működtetett köznevelési intézmények működése alakulását. </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 xml:space="preserve">4. Véleményezi nevelési intézmény létesítését, megszüntetését, átszervezését, tevékenységi körének módosítását, alapító okiratait, azok módosítására vonatkozó javaslatokat, ezen intézmények </w:t>
      </w:r>
      <w:proofErr w:type="spellStart"/>
      <w:r w:rsidRPr="00A636C0">
        <w:rPr>
          <w:sz w:val="22"/>
          <w:szCs w:val="22"/>
        </w:rPr>
        <w:t>SzMSz-eit</w:t>
      </w:r>
      <w:proofErr w:type="spellEnd"/>
      <w:r w:rsidRPr="00A636C0">
        <w:rPr>
          <w:sz w:val="22"/>
          <w:szCs w:val="22"/>
        </w:rPr>
        <w:t>, ha azok képviselő-testületi jóváhagyást igényelnek.</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5. Állást foglal a képviselő-testület hatáskörébe tartozó köznevelési intézményvezetői megbízások elnyerésére meghirdetett pályázatokról.</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6. Véleményt nyilvánít köznevelési, ifjúsági és sport célú pályázatok benyújtásáról.</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7. Véleményt nyilvánít, javaslatot tesz a testnevelés, a diáksport, a szabadidősport, a versenysport, a természetjárás feltételeinek megteremtésére, javítására, a lakosság testedzési igényeinek kielégítése érdekében. Javaslatot tesz sportlétesítmények építésének, fenntartásának, fejlesztésének önkormányzati támogatására.</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8. Véleményt nyilvánít a sportlétesítmény hasznosításáról, javaslatot tesz a hasznosítás módjára.</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9. Közreműködik az önkormányzat hazai és nemzetközi sport kapcsolatainak szervezésében, javaslatot tesz a kapcsolatok fejlesztésére.</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10. Állást foglal a költségvetésnek a köznevelési, ifjúsági és sport ágazatot érintő fejezetéről.</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 xml:space="preserve">11. Véleményezi és rangsorolja a </w:t>
      </w:r>
      <w:proofErr w:type="spellStart"/>
      <w:r w:rsidRPr="00A636C0">
        <w:rPr>
          <w:sz w:val="22"/>
          <w:szCs w:val="22"/>
        </w:rPr>
        <w:t>Bursa</w:t>
      </w:r>
      <w:proofErr w:type="spellEnd"/>
      <w:r w:rsidRPr="00A636C0">
        <w:rPr>
          <w:sz w:val="22"/>
          <w:szCs w:val="22"/>
        </w:rPr>
        <w:t xml:space="preserve"> Hungarica önkormányzati ösztöndíj felhívására beérkező pályázatokat;</w:t>
      </w:r>
    </w:p>
    <w:p w:rsidR="00F25951" w:rsidRPr="00A636C0" w:rsidRDefault="00F25951" w:rsidP="00F25951">
      <w:pPr>
        <w:jc w:val="both"/>
        <w:rPr>
          <w:rFonts w:ascii="Times New Roman" w:hAnsi="Times New Roman"/>
          <w:szCs w:val="22"/>
        </w:rPr>
      </w:pPr>
      <w:r w:rsidRPr="00A636C0">
        <w:rPr>
          <w:rFonts w:ascii="Times New Roman" w:hAnsi="Times New Roman"/>
          <w:szCs w:val="22"/>
        </w:rPr>
        <w:t>12. Tájékozódik a város fiataljainak életvitelében, életlehetőségeiben, felkarolja a tőlük jövő kezdeményezéseket;</w:t>
      </w:r>
    </w:p>
    <w:p w:rsidR="00F25951" w:rsidRDefault="00F25951" w:rsidP="00F25951">
      <w:pPr>
        <w:pStyle w:val="NormlWeb"/>
        <w:shd w:val="clear" w:color="auto" w:fill="FFFFFF"/>
        <w:spacing w:before="0" w:beforeAutospacing="0" w:after="0" w:afterAutospacing="0"/>
        <w:jc w:val="both"/>
        <w:rPr>
          <w:sz w:val="22"/>
          <w:szCs w:val="22"/>
        </w:rPr>
      </w:pPr>
      <w:r w:rsidRPr="00A636C0">
        <w:rPr>
          <w:sz w:val="22"/>
          <w:szCs w:val="22"/>
        </w:rPr>
        <w:t>13. Állást foglal, véleményez, ellenőriz esetenként minden olyan</w:t>
      </w:r>
      <w:r w:rsidR="00E01622">
        <w:rPr>
          <w:sz w:val="22"/>
          <w:szCs w:val="22"/>
        </w:rPr>
        <w:t xml:space="preserve"> ügyet, amellyel a képviselő-</w:t>
      </w:r>
      <w:bookmarkStart w:id="0" w:name="_GoBack"/>
      <w:bookmarkEnd w:id="0"/>
      <w:r w:rsidRPr="00A636C0">
        <w:rPr>
          <w:sz w:val="22"/>
          <w:szCs w:val="22"/>
        </w:rPr>
        <w:t>testület megbízza.</w:t>
      </w:r>
    </w:p>
    <w:p w:rsidR="00A636C0" w:rsidRPr="00A636C0" w:rsidRDefault="00A636C0" w:rsidP="00F25951">
      <w:pPr>
        <w:pStyle w:val="NormlWeb"/>
        <w:shd w:val="clear" w:color="auto" w:fill="FFFFFF"/>
        <w:spacing w:before="0" w:beforeAutospacing="0" w:after="0" w:afterAutospacing="0"/>
        <w:jc w:val="both"/>
        <w:rPr>
          <w:sz w:val="22"/>
          <w:szCs w:val="22"/>
        </w:rPr>
      </w:pPr>
    </w:p>
    <w:p w:rsidR="00F25951" w:rsidRPr="0060211B" w:rsidRDefault="00F25951" w:rsidP="00A636C0">
      <w:pPr>
        <w:pStyle w:val="NormlWeb"/>
        <w:numPr>
          <w:ilvl w:val="0"/>
          <w:numId w:val="9"/>
        </w:numPr>
        <w:shd w:val="clear" w:color="auto" w:fill="FFFFFF"/>
        <w:spacing w:before="0" w:beforeAutospacing="0" w:after="0" w:afterAutospacing="0"/>
        <w:jc w:val="both"/>
        <w:rPr>
          <w:rStyle w:val="Kiemels2"/>
          <w:bCs w:val="0"/>
          <w:sz w:val="22"/>
          <w:szCs w:val="22"/>
        </w:rPr>
      </w:pPr>
      <w:r w:rsidRPr="00A636C0">
        <w:rPr>
          <w:rStyle w:val="Kiemels2"/>
          <w:rFonts w:eastAsiaTheme="majorEastAsia"/>
          <w:sz w:val="22"/>
          <w:szCs w:val="22"/>
        </w:rPr>
        <w:t>A bizottság képviselő-testület által átruházott hatáskörben végzett feladatai:</w:t>
      </w:r>
    </w:p>
    <w:p w:rsidR="0060211B" w:rsidRPr="00A636C0" w:rsidRDefault="0060211B" w:rsidP="0060211B">
      <w:pPr>
        <w:pStyle w:val="NormlWeb"/>
        <w:shd w:val="clear" w:color="auto" w:fill="FFFFFF"/>
        <w:spacing w:before="0" w:beforeAutospacing="0" w:after="0" w:afterAutospacing="0"/>
        <w:ind w:left="720"/>
        <w:jc w:val="both"/>
        <w:rPr>
          <w:b/>
          <w:sz w:val="22"/>
          <w:szCs w:val="22"/>
        </w:rPr>
      </w:pP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1. Meghatározza a helyi testnevelési és sportfeladatokat, fejlesztési célokat.</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2. ellátja a köznevelési, ifjúsági és sportügyekkel kapcsolatos helyi irányítási, ellenőrzési feladatokat,</w:t>
      </w:r>
    </w:p>
    <w:p w:rsidR="00F25951" w:rsidRPr="00A636C0" w:rsidRDefault="00F25951" w:rsidP="00F25951">
      <w:pPr>
        <w:pStyle w:val="NormlWeb"/>
        <w:shd w:val="clear" w:color="auto" w:fill="FFFFFF"/>
        <w:spacing w:before="0" w:beforeAutospacing="0" w:after="0" w:afterAutospacing="0"/>
        <w:jc w:val="both"/>
        <w:rPr>
          <w:sz w:val="22"/>
          <w:szCs w:val="22"/>
        </w:rPr>
      </w:pPr>
      <w:r w:rsidRPr="00A636C0">
        <w:rPr>
          <w:sz w:val="22"/>
          <w:szCs w:val="22"/>
        </w:rPr>
        <w:t>3. dönt a sportegyesületek költségvetési támogatásának felosztásáról</w:t>
      </w:r>
    </w:p>
    <w:p w:rsidR="00F25951" w:rsidRPr="00A636C0" w:rsidRDefault="00F25951" w:rsidP="00F25951">
      <w:pPr>
        <w:jc w:val="both"/>
        <w:rPr>
          <w:rFonts w:ascii="Times New Roman" w:hAnsi="Times New Roman"/>
          <w:szCs w:val="22"/>
        </w:rPr>
      </w:pPr>
    </w:p>
    <w:p w:rsidR="008359F4" w:rsidRPr="00A636C0" w:rsidRDefault="008359F4" w:rsidP="008359F4">
      <w:pPr>
        <w:pStyle w:val="Listaszerbekezds"/>
        <w:jc w:val="center"/>
        <w:rPr>
          <w:rFonts w:ascii="Times New Roman" w:hAnsi="Times New Roman"/>
          <w:b/>
          <w:szCs w:val="22"/>
          <w:u w:val="single"/>
        </w:rPr>
      </w:pPr>
      <w:r w:rsidRPr="00A636C0">
        <w:rPr>
          <w:rFonts w:ascii="Times New Roman" w:hAnsi="Times New Roman"/>
          <w:b/>
          <w:szCs w:val="22"/>
          <w:u w:val="single"/>
        </w:rPr>
        <w:t>KIB</w:t>
      </w:r>
    </w:p>
    <w:p w:rsidR="008359F4" w:rsidRPr="00A636C0" w:rsidRDefault="008359F4" w:rsidP="008359F4">
      <w:pPr>
        <w:rPr>
          <w:rFonts w:ascii="Times New Roman" w:hAnsi="Times New Roman"/>
          <w:szCs w:val="22"/>
        </w:rPr>
      </w:pPr>
    </w:p>
    <w:p w:rsidR="008359F4" w:rsidRPr="00A636C0" w:rsidRDefault="008359F4" w:rsidP="008359F4">
      <w:pPr>
        <w:pStyle w:val="Listaszerbekezds"/>
        <w:numPr>
          <w:ilvl w:val="0"/>
          <w:numId w:val="10"/>
        </w:numPr>
        <w:rPr>
          <w:rFonts w:ascii="Times New Roman" w:hAnsi="Times New Roman"/>
          <w:b/>
          <w:szCs w:val="22"/>
        </w:rPr>
      </w:pPr>
      <w:r w:rsidRPr="00A636C0">
        <w:rPr>
          <w:rFonts w:ascii="Times New Roman" w:hAnsi="Times New Roman"/>
          <w:b/>
          <w:szCs w:val="22"/>
          <w:u w:val="single"/>
        </w:rPr>
        <w:t>a bizottság nem átruházott hatáskörben végzett főbb feladatai</w:t>
      </w:r>
    </w:p>
    <w:p w:rsidR="008359F4" w:rsidRPr="00A636C0" w:rsidRDefault="008359F4" w:rsidP="008359F4">
      <w:pPr>
        <w:pStyle w:val="Listaszerbekezds"/>
        <w:ind w:left="1080"/>
        <w:rPr>
          <w:rFonts w:ascii="Times New Roman" w:hAnsi="Times New Roman"/>
          <w:szCs w:val="22"/>
          <w:u w:val="single"/>
        </w:rPr>
      </w:pPr>
    </w:p>
    <w:p w:rsidR="008359F4" w:rsidRPr="00A636C0" w:rsidRDefault="008359F4" w:rsidP="008359F4">
      <w:pPr>
        <w:pStyle w:val="Listaszerbekezds"/>
        <w:ind w:left="1080"/>
        <w:rPr>
          <w:rFonts w:ascii="Times New Roman" w:hAnsi="Times New Roman"/>
          <w:szCs w:val="22"/>
          <w:u w:val="single"/>
        </w:rPr>
      </w:pPr>
      <w:proofErr w:type="gramStart"/>
      <w:r w:rsidRPr="00A636C0">
        <w:rPr>
          <w:rFonts w:ascii="Times New Roman" w:hAnsi="Times New Roman"/>
          <w:szCs w:val="22"/>
          <w:u w:val="single"/>
        </w:rPr>
        <w:t>véleményezi</w:t>
      </w:r>
      <w:proofErr w:type="gramEnd"/>
      <w:r w:rsidRPr="00A636C0">
        <w:rPr>
          <w:rFonts w:ascii="Times New Roman" w:hAnsi="Times New Roman"/>
          <w:szCs w:val="22"/>
          <w:u w:val="single"/>
        </w:rPr>
        <w:t>:</w:t>
      </w:r>
    </w:p>
    <w:p w:rsidR="008359F4" w:rsidRPr="00A636C0" w:rsidRDefault="008359F4" w:rsidP="008359F4">
      <w:pPr>
        <w:pStyle w:val="Listaszerbekezds"/>
        <w:ind w:left="1080"/>
        <w:rPr>
          <w:rFonts w:ascii="Times New Roman" w:hAnsi="Times New Roman"/>
          <w:szCs w:val="22"/>
          <w:u w:val="single"/>
        </w:rPr>
      </w:pPr>
    </w:p>
    <w:p w:rsidR="008359F4" w:rsidRPr="00A636C0" w:rsidRDefault="008359F4" w:rsidP="008359F4">
      <w:pPr>
        <w:pStyle w:val="Listaszerbekezds"/>
        <w:numPr>
          <w:ilvl w:val="0"/>
          <w:numId w:val="11"/>
        </w:numPr>
        <w:jc w:val="both"/>
        <w:rPr>
          <w:rFonts w:ascii="Times New Roman" w:hAnsi="Times New Roman"/>
          <w:spacing w:val="5"/>
          <w:szCs w:val="22"/>
        </w:rPr>
      </w:pPr>
      <w:r w:rsidRPr="00A636C0">
        <w:rPr>
          <w:rFonts w:ascii="Times New Roman" w:hAnsi="Times New Roman"/>
          <w:spacing w:val="5"/>
          <w:szCs w:val="22"/>
        </w:rPr>
        <w:t xml:space="preserve">a képviselő-testület hatáskörébe tartozó kulturális, turisztikai, és idegenforgalmi kérdésekkel foglalkozó testületi anyagokat, értve ez alatt a </w:t>
      </w:r>
      <w:r w:rsidRPr="00A636C0">
        <w:rPr>
          <w:rFonts w:ascii="Times New Roman" w:hAnsi="Times New Roman"/>
          <w:color w:val="606060"/>
          <w:szCs w:val="22"/>
          <w:shd w:val="clear" w:color="auto" w:fill="FFFFFF"/>
        </w:rPr>
        <w:t> </w:t>
      </w:r>
      <w:r w:rsidRPr="00A636C0">
        <w:rPr>
          <w:rFonts w:ascii="Times New Roman" w:hAnsi="Times New Roman"/>
          <w:szCs w:val="22"/>
          <w:shd w:val="clear" w:color="auto" w:fill="FFFFFF"/>
        </w:rPr>
        <w:t>bizottság tevékenységét érintő rendeletekkel kapcsolatos előterjesztéseket is,</w:t>
      </w:r>
    </w:p>
    <w:p w:rsidR="008359F4" w:rsidRPr="00A636C0" w:rsidRDefault="008359F4" w:rsidP="008359F4">
      <w:pPr>
        <w:pStyle w:val="Listaszerbekezds"/>
        <w:numPr>
          <w:ilvl w:val="0"/>
          <w:numId w:val="11"/>
        </w:numPr>
        <w:jc w:val="both"/>
        <w:rPr>
          <w:rFonts w:ascii="Times New Roman" w:hAnsi="Times New Roman"/>
          <w:spacing w:val="5"/>
          <w:szCs w:val="22"/>
        </w:rPr>
      </w:pPr>
      <w:r w:rsidRPr="00A636C0">
        <w:rPr>
          <w:rFonts w:ascii="Times New Roman" w:hAnsi="Times New Roman"/>
          <w:spacing w:val="5"/>
          <w:szCs w:val="22"/>
        </w:rPr>
        <w:t>kulturális, turisztikai, és idegenforgalmi intézmények intézményi (alapító okiratát,</w:t>
      </w:r>
      <w:r w:rsidRPr="00A636C0">
        <w:rPr>
          <w:rFonts w:ascii="Times New Roman" w:hAnsi="Times New Roman"/>
          <w:spacing w:val="5"/>
          <w:szCs w:val="22"/>
          <w:shd w:val="clear" w:color="auto" w:fill="FFFFFF"/>
        </w:rPr>
        <w:t xml:space="preserve"> valamint szervezeti és működési szabályzatát), illetve</w:t>
      </w:r>
      <w:r w:rsidRPr="00A636C0">
        <w:rPr>
          <w:rFonts w:ascii="Times New Roman" w:hAnsi="Times New Roman"/>
          <w:spacing w:val="5"/>
          <w:szCs w:val="22"/>
        </w:rPr>
        <w:t xml:space="preserve"> s</w:t>
      </w:r>
      <w:r w:rsidRPr="00A636C0">
        <w:rPr>
          <w:rFonts w:ascii="Times New Roman" w:hAnsi="Times New Roman"/>
          <w:spacing w:val="5"/>
          <w:szCs w:val="22"/>
          <w:shd w:val="clear" w:color="auto" w:fill="FFFFFF"/>
        </w:rPr>
        <w:t xml:space="preserve">zakmai dokumentumait (munkatervét, szakmai beszámolóját) </w:t>
      </w:r>
    </w:p>
    <w:p w:rsidR="008359F4" w:rsidRPr="00A636C0" w:rsidRDefault="008359F4" w:rsidP="008359F4">
      <w:pPr>
        <w:pStyle w:val="Listaszerbekezds"/>
        <w:numPr>
          <w:ilvl w:val="0"/>
          <w:numId w:val="11"/>
        </w:numPr>
        <w:jc w:val="both"/>
        <w:rPr>
          <w:rFonts w:ascii="Times New Roman" w:hAnsi="Times New Roman"/>
          <w:spacing w:val="5"/>
          <w:szCs w:val="22"/>
        </w:rPr>
      </w:pPr>
      <w:r w:rsidRPr="00A636C0">
        <w:rPr>
          <w:rFonts w:ascii="Times New Roman" w:hAnsi="Times New Roman"/>
          <w:spacing w:val="5"/>
          <w:szCs w:val="22"/>
        </w:rPr>
        <w:t>a különböző szervezetekkel megkötendő kulturális, turisztikai vagy idegenforgalmi együttműködési megállapodásokat,</w:t>
      </w:r>
    </w:p>
    <w:p w:rsidR="008359F4" w:rsidRPr="00A636C0" w:rsidRDefault="008359F4" w:rsidP="008359F4">
      <w:pPr>
        <w:pStyle w:val="Listaszerbekezds"/>
        <w:numPr>
          <w:ilvl w:val="0"/>
          <w:numId w:val="11"/>
        </w:numPr>
        <w:rPr>
          <w:rFonts w:ascii="Times New Roman" w:hAnsi="Times New Roman"/>
          <w:spacing w:val="5"/>
          <w:szCs w:val="22"/>
        </w:rPr>
      </w:pPr>
      <w:r w:rsidRPr="00A636C0">
        <w:rPr>
          <w:rFonts w:ascii="Times New Roman" w:hAnsi="Times New Roman"/>
          <w:spacing w:val="5"/>
          <w:szCs w:val="22"/>
        </w:rPr>
        <w:t>a város kulturális, turisztikai, idegenforgalmi koncepcióit, fejlesztési programjait,</w:t>
      </w:r>
    </w:p>
    <w:p w:rsidR="008359F4" w:rsidRPr="00A636C0" w:rsidRDefault="008359F4" w:rsidP="008359F4">
      <w:pPr>
        <w:pStyle w:val="Listaszerbekezds"/>
        <w:numPr>
          <w:ilvl w:val="0"/>
          <w:numId w:val="11"/>
        </w:numPr>
        <w:jc w:val="both"/>
        <w:rPr>
          <w:rFonts w:ascii="Times New Roman" w:hAnsi="Times New Roman"/>
          <w:spacing w:val="5"/>
          <w:szCs w:val="22"/>
        </w:rPr>
      </w:pPr>
      <w:r w:rsidRPr="00A636C0">
        <w:rPr>
          <w:rFonts w:ascii="Times New Roman" w:hAnsi="Times New Roman"/>
          <w:spacing w:val="5"/>
          <w:szCs w:val="22"/>
        </w:rPr>
        <w:lastRenderedPageBreak/>
        <w:t>az Önkormányzat költségvetésének kultúrával, turisztikával, idegenforgalmi ügyekkel összefüggő részét,</w:t>
      </w:r>
    </w:p>
    <w:p w:rsidR="008359F4" w:rsidRPr="00A636C0" w:rsidRDefault="008359F4" w:rsidP="008359F4">
      <w:pPr>
        <w:pStyle w:val="Listaszerbekezds"/>
        <w:numPr>
          <w:ilvl w:val="0"/>
          <w:numId w:val="11"/>
        </w:numPr>
        <w:rPr>
          <w:rFonts w:ascii="Times New Roman" w:hAnsi="Times New Roman"/>
          <w:spacing w:val="5"/>
          <w:szCs w:val="22"/>
        </w:rPr>
      </w:pPr>
      <w:r w:rsidRPr="00A636C0">
        <w:rPr>
          <w:rFonts w:ascii="Times New Roman" w:hAnsi="Times New Roman"/>
          <w:spacing w:val="5"/>
          <w:szCs w:val="22"/>
        </w:rPr>
        <w:t>a kulturális, idegenforgalmi és turisztikai intézmények vezetői kinevezésével kapcsolatos testületi anyagokat, pályázatokat,</w:t>
      </w:r>
    </w:p>
    <w:p w:rsidR="008359F4" w:rsidRPr="00A636C0" w:rsidRDefault="008359F4" w:rsidP="008359F4">
      <w:pPr>
        <w:pStyle w:val="Listaszerbekezds"/>
        <w:numPr>
          <w:ilvl w:val="0"/>
          <w:numId w:val="11"/>
        </w:numPr>
        <w:rPr>
          <w:rFonts w:ascii="Times New Roman" w:hAnsi="Times New Roman"/>
          <w:spacing w:val="5"/>
          <w:szCs w:val="22"/>
        </w:rPr>
      </w:pPr>
      <w:r w:rsidRPr="00A636C0">
        <w:rPr>
          <w:rFonts w:ascii="Times New Roman" w:hAnsi="Times New Roman"/>
          <w:spacing w:val="5"/>
          <w:szCs w:val="22"/>
        </w:rPr>
        <w:t>a képviselő-testület által alapított, kulturális, turisztikai, és idegenforgalmi díjak, elismerések odaítélésére vonatkozó javaslatokat,</w:t>
      </w:r>
    </w:p>
    <w:p w:rsidR="008359F4" w:rsidRPr="00A636C0" w:rsidRDefault="008359F4" w:rsidP="008359F4">
      <w:pPr>
        <w:pStyle w:val="Listaszerbekezds"/>
        <w:numPr>
          <w:ilvl w:val="0"/>
          <w:numId w:val="11"/>
        </w:numPr>
        <w:jc w:val="both"/>
        <w:rPr>
          <w:rFonts w:ascii="Times New Roman" w:hAnsi="Times New Roman"/>
          <w:spacing w:val="5"/>
          <w:szCs w:val="22"/>
        </w:rPr>
      </w:pPr>
      <w:r w:rsidRPr="00A636C0">
        <w:rPr>
          <w:rFonts w:ascii="Times New Roman" w:hAnsi="Times New Roman"/>
          <w:spacing w:val="5"/>
          <w:szCs w:val="22"/>
        </w:rPr>
        <w:t>az Önkormányzat által támogatásra javasolt kulturális, turisztikai, és idegenforgalmi kiadványok körét,</w:t>
      </w:r>
    </w:p>
    <w:p w:rsidR="008359F4" w:rsidRPr="00A636C0" w:rsidRDefault="008359F4" w:rsidP="008359F4">
      <w:pPr>
        <w:pStyle w:val="Listaszerbekezds"/>
        <w:numPr>
          <w:ilvl w:val="0"/>
          <w:numId w:val="11"/>
        </w:numPr>
        <w:jc w:val="both"/>
        <w:rPr>
          <w:rFonts w:ascii="Times New Roman" w:hAnsi="Times New Roman"/>
          <w:spacing w:val="5"/>
          <w:szCs w:val="22"/>
        </w:rPr>
      </w:pPr>
      <w:r w:rsidRPr="00A636C0">
        <w:rPr>
          <w:rFonts w:ascii="Times New Roman" w:hAnsi="Times New Roman"/>
          <w:spacing w:val="5"/>
          <w:szCs w:val="22"/>
        </w:rPr>
        <w:t xml:space="preserve">az önkormányzati fenntartású, illetve működtetésű kulturális, turisztikai, és idegenforgalmi létesítmények helyiségeinek értékesítésére és egyéb hasznosítására vonatkozó javaslatokat </w:t>
      </w:r>
    </w:p>
    <w:p w:rsidR="008359F4" w:rsidRPr="00A636C0" w:rsidRDefault="008359F4" w:rsidP="008359F4">
      <w:pPr>
        <w:pStyle w:val="Listaszerbekezds"/>
        <w:jc w:val="both"/>
        <w:rPr>
          <w:rFonts w:ascii="Times New Roman" w:hAnsi="Times New Roman"/>
          <w:spacing w:val="5"/>
          <w:szCs w:val="22"/>
        </w:rPr>
      </w:pPr>
    </w:p>
    <w:p w:rsidR="008359F4" w:rsidRPr="00A636C0" w:rsidRDefault="008359F4" w:rsidP="008359F4">
      <w:pPr>
        <w:pStyle w:val="Listaszerbekezds"/>
        <w:jc w:val="both"/>
        <w:rPr>
          <w:rFonts w:ascii="Times New Roman" w:hAnsi="Times New Roman"/>
          <w:b/>
          <w:spacing w:val="5"/>
          <w:szCs w:val="22"/>
          <w:u w:val="single"/>
        </w:rPr>
      </w:pPr>
      <w:proofErr w:type="gramStart"/>
      <w:r w:rsidRPr="00A636C0">
        <w:rPr>
          <w:rFonts w:ascii="Times New Roman" w:hAnsi="Times New Roman"/>
          <w:b/>
          <w:spacing w:val="5"/>
          <w:szCs w:val="22"/>
          <w:u w:val="single"/>
        </w:rPr>
        <w:t>egyéb</w:t>
      </w:r>
      <w:proofErr w:type="gramEnd"/>
      <w:r w:rsidRPr="00A636C0">
        <w:rPr>
          <w:rFonts w:ascii="Times New Roman" w:hAnsi="Times New Roman"/>
          <w:b/>
          <w:spacing w:val="5"/>
          <w:szCs w:val="22"/>
          <w:u w:val="single"/>
        </w:rPr>
        <w:t xml:space="preserve"> feladatai:</w:t>
      </w:r>
    </w:p>
    <w:p w:rsidR="008359F4" w:rsidRPr="00A636C0" w:rsidRDefault="008359F4" w:rsidP="008359F4">
      <w:pPr>
        <w:pStyle w:val="Listaszerbekezds"/>
        <w:jc w:val="both"/>
        <w:rPr>
          <w:rFonts w:ascii="Times New Roman" w:hAnsi="Times New Roman"/>
          <w:spacing w:val="5"/>
          <w:szCs w:val="22"/>
        </w:rPr>
      </w:pPr>
    </w:p>
    <w:p w:rsidR="00216C9D" w:rsidRPr="00A636C0" w:rsidRDefault="00216C9D" w:rsidP="008359F4">
      <w:pPr>
        <w:pStyle w:val="Listaszerbekezds"/>
        <w:numPr>
          <w:ilvl w:val="0"/>
          <w:numId w:val="12"/>
        </w:numPr>
        <w:jc w:val="both"/>
        <w:rPr>
          <w:rFonts w:ascii="Times New Roman" w:hAnsi="Times New Roman"/>
          <w:color w:val="000000"/>
          <w:szCs w:val="22"/>
        </w:rPr>
      </w:pPr>
      <w:r w:rsidRPr="00A636C0">
        <w:rPr>
          <w:rFonts w:ascii="Times New Roman" w:hAnsi="Times New Roman"/>
          <w:szCs w:val="22"/>
        </w:rPr>
        <w:t>Előkészíti a város kulturális- és idegenforgalmi koncepcióját</w:t>
      </w:r>
    </w:p>
    <w:p w:rsidR="008359F4" w:rsidRPr="00C706A6" w:rsidRDefault="008359F4" w:rsidP="00C706A6">
      <w:pPr>
        <w:pStyle w:val="Listaszerbekezds"/>
        <w:numPr>
          <w:ilvl w:val="0"/>
          <w:numId w:val="12"/>
        </w:numPr>
        <w:jc w:val="both"/>
        <w:rPr>
          <w:rFonts w:ascii="Times New Roman" w:hAnsi="Times New Roman"/>
          <w:color w:val="000000"/>
          <w:szCs w:val="22"/>
        </w:rPr>
      </w:pPr>
      <w:r w:rsidRPr="00C706A6">
        <w:rPr>
          <w:rFonts w:ascii="Times New Roman" w:hAnsi="Times New Roman"/>
          <w:color w:val="000000"/>
          <w:szCs w:val="22"/>
        </w:rPr>
        <w:t>Elősegíti az idegenforgalmi vállalkozásokkal kapcsolatos önkormányzati feladatok ellátását.</w:t>
      </w:r>
    </w:p>
    <w:p w:rsidR="008359F4" w:rsidRPr="00A636C0" w:rsidRDefault="008359F4" w:rsidP="008359F4">
      <w:pPr>
        <w:pStyle w:val="Listaszerbekezds"/>
        <w:numPr>
          <w:ilvl w:val="0"/>
          <w:numId w:val="12"/>
        </w:numPr>
        <w:jc w:val="both"/>
        <w:rPr>
          <w:rFonts w:ascii="Times New Roman" w:hAnsi="Times New Roman"/>
          <w:color w:val="000000"/>
          <w:szCs w:val="22"/>
        </w:rPr>
      </w:pPr>
      <w:r w:rsidRPr="00A636C0">
        <w:rPr>
          <w:rFonts w:ascii="Times New Roman" w:hAnsi="Times New Roman"/>
          <w:color w:val="000000"/>
          <w:szCs w:val="22"/>
        </w:rPr>
        <w:t>Az idegenforgalomban működő szervekkel együttműködve elkészíti a városi idegenforgalmi fejlesztési javaslatot, szervezi, koordinálja és segíti megvalósítását.</w:t>
      </w:r>
    </w:p>
    <w:p w:rsidR="008359F4" w:rsidRPr="00A636C0" w:rsidRDefault="008359F4" w:rsidP="008359F4">
      <w:pPr>
        <w:pStyle w:val="Listaszerbekezds"/>
        <w:numPr>
          <w:ilvl w:val="0"/>
          <w:numId w:val="12"/>
        </w:numPr>
        <w:jc w:val="both"/>
        <w:rPr>
          <w:rFonts w:ascii="Times New Roman" w:hAnsi="Times New Roman"/>
          <w:color w:val="000000"/>
          <w:szCs w:val="22"/>
        </w:rPr>
      </w:pPr>
      <w:r w:rsidRPr="00A636C0">
        <w:rPr>
          <w:rFonts w:ascii="Times New Roman" w:hAnsi="Times New Roman"/>
          <w:color w:val="000000"/>
          <w:szCs w:val="22"/>
        </w:rPr>
        <w:t>Rendszeresen értékeli és elemzi a városi idegenforgalom helyzetét, javaslatot tesz az illetékes szerveknek.</w:t>
      </w:r>
    </w:p>
    <w:p w:rsidR="005B3DC1" w:rsidRPr="00A636C0" w:rsidRDefault="005B3DC1" w:rsidP="008359F4">
      <w:pPr>
        <w:pStyle w:val="Listaszerbekezds"/>
        <w:numPr>
          <w:ilvl w:val="0"/>
          <w:numId w:val="12"/>
        </w:numPr>
        <w:jc w:val="both"/>
        <w:rPr>
          <w:rFonts w:ascii="Times New Roman" w:hAnsi="Times New Roman"/>
          <w:color w:val="000000"/>
          <w:szCs w:val="22"/>
        </w:rPr>
      </w:pPr>
      <w:r w:rsidRPr="00A636C0">
        <w:rPr>
          <w:rFonts w:ascii="Times New Roman" w:hAnsi="Times New Roman"/>
          <w:szCs w:val="22"/>
        </w:rPr>
        <w:t>Javaslatot tesz a közterületek nevének módosítására.</w:t>
      </w:r>
    </w:p>
    <w:p w:rsidR="008359F4" w:rsidRPr="00A636C0" w:rsidRDefault="008359F4" w:rsidP="008359F4">
      <w:pPr>
        <w:pStyle w:val="Listaszerbekezds"/>
        <w:numPr>
          <w:ilvl w:val="0"/>
          <w:numId w:val="12"/>
        </w:numPr>
        <w:jc w:val="both"/>
        <w:rPr>
          <w:rFonts w:ascii="Times New Roman" w:hAnsi="Times New Roman"/>
          <w:color w:val="000000"/>
          <w:szCs w:val="22"/>
        </w:rPr>
      </w:pPr>
      <w:r w:rsidRPr="00A636C0">
        <w:rPr>
          <w:rFonts w:ascii="Times New Roman" w:hAnsi="Times New Roman"/>
          <w:color w:val="000000"/>
          <w:szCs w:val="22"/>
        </w:rPr>
        <w:t>Kapcsolatot tart és együttműködik a városi és városon kívüli idegenforgalmi szervekkel, elősegíti tevékenységüket.</w:t>
      </w:r>
    </w:p>
    <w:p w:rsidR="008359F4" w:rsidRPr="00A636C0" w:rsidRDefault="008359F4" w:rsidP="008359F4">
      <w:pPr>
        <w:pStyle w:val="Listaszerbekezds"/>
        <w:numPr>
          <w:ilvl w:val="0"/>
          <w:numId w:val="12"/>
        </w:numPr>
        <w:jc w:val="both"/>
        <w:rPr>
          <w:rFonts w:ascii="Times New Roman" w:hAnsi="Times New Roman"/>
          <w:color w:val="000000"/>
          <w:szCs w:val="22"/>
        </w:rPr>
      </w:pPr>
      <w:r w:rsidRPr="00A636C0">
        <w:rPr>
          <w:rFonts w:ascii="Times New Roman" w:hAnsi="Times New Roman"/>
          <w:color w:val="000000"/>
          <w:szCs w:val="22"/>
        </w:rPr>
        <w:t>Szervezi és koordinálja a város idegenforgalmi propagandáját, a bel- és külföldi piacokon, fórumokon, rendezvényeken való megjelenést.</w:t>
      </w:r>
    </w:p>
    <w:p w:rsidR="008359F4" w:rsidRPr="00A636C0" w:rsidRDefault="008359F4" w:rsidP="008359F4">
      <w:pPr>
        <w:pStyle w:val="Listaszerbekezds"/>
        <w:numPr>
          <w:ilvl w:val="0"/>
          <w:numId w:val="12"/>
        </w:numPr>
        <w:jc w:val="both"/>
        <w:rPr>
          <w:rFonts w:ascii="Times New Roman" w:hAnsi="Times New Roman"/>
          <w:color w:val="000000"/>
          <w:szCs w:val="22"/>
        </w:rPr>
      </w:pPr>
      <w:r w:rsidRPr="00A636C0">
        <w:rPr>
          <w:rFonts w:ascii="Times New Roman" w:hAnsi="Times New Roman"/>
          <w:color w:val="000000"/>
          <w:szCs w:val="22"/>
        </w:rPr>
        <w:t>Idegenforgalmi megközelítéssel véleményezi a képviselőtestületi előterjesztéseket, elemzi és jelzi a döntések hatását.</w:t>
      </w:r>
    </w:p>
    <w:p w:rsidR="008359F4" w:rsidRPr="00A636C0" w:rsidRDefault="008359F4" w:rsidP="008359F4">
      <w:pPr>
        <w:pStyle w:val="Listaszerbekezds"/>
        <w:numPr>
          <w:ilvl w:val="0"/>
          <w:numId w:val="12"/>
        </w:numPr>
        <w:jc w:val="both"/>
        <w:rPr>
          <w:rFonts w:ascii="Times New Roman" w:hAnsi="Times New Roman"/>
          <w:color w:val="000000"/>
          <w:szCs w:val="22"/>
        </w:rPr>
      </w:pPr>
      <w:r w:rsidRPr="00A636C0">
        <w:rPr>
          <w:rFonts w:ascii="Times New Roman" w:hAnsi="Times New Roman"/>
          <w:color w:val="000000"/>
          <w:szCs w:val="22"/>
        </w:rPr>
        <w:t>Közreműködik a város nemzetközi és testvérvárosi kapcsolatainak szervezésében, fejlesztésében.</w:t>
      </w:r>
    </w:p>
    <w:p w:rsidR="008359F4" w:rsidRPr="00A636C0" w:rsidRDefault="008359F4" w:rsidP="008359F4">
      <w:pPr>
        <w:pStyle w:val="Listaszerbekezds"/>
        <w:numPr>
          <w:ilvl w:val="0"/>
          <w:numId w:val="12"/>
        </w:numPr>
        <w:jc w:val="both"/>
        <w:rPr>
          <w:rFonts w:ascii="Times New Roman" w:hAnsi="Times New Roman"/>
          <w:color w:val="000000"/>
          <w:szCs w:val="22"/>
        </w:rPr>
      </w:pPr>
      <w:r w:rsidRPr="00A636C0">
        <w:rPr>
          <w:rFonts w:ascii="Times New Roman" w:hAnsi="Times New Roman"/>
          <w:color w:val="000000"/>
          <w:szCs w:val="22"/>
        </w:rPr>
        <w:t>Javaslatot tesz az idegenforgalmi adóbevétel felhasználására</w:t>
      </w:r>
    </w:p>
    <w:p w:rsidR="008359F4" w:rsidRPr="00A636C0" w:rsidRDefault="008359F4" w:rsidP="008359F4">
      <w:pPr>
        <w:pStyle w:val="NormlWeb"/>
        <w:numPr>
          <w:ilvl w:val="0"/>
          <w:numId w:val="12"/>
        </w:numPr>
        <w:shd w:val="clear" w:color="auto" w:fill="FFFFFF"/>
        <w:spacing w:before="0" w:beforeAutospacing="0" w:after="0" w:afterAutospacing="0"/>
        <w:jc w:val="both"/>
        <w:rPr>
          <w:sz w:val="22"/>
          <w:szCs w:val="22"/>
        </w:rPr>
      </w:pPr>
      <w:r w:rsidRPr="00A636C0">
        <w:rPr>
          <w:sz w:val="22"/>
          <w:szCs w:val="22"/>
        </w:rPr>
        <w:t>minden év február 15.-ig dönt a tárgyévben esedékes, önkormányzati szervezésű városi ünnepségek, és állami ünnepek városi programjáról, megrendezéséről, a szervező intézmények /közreműködők kijelöléséről;</w:t>
      </w:r>
    </w:p>
    <w:p w:rsidR="008359F4" w:rsidRPr="00A636C0" w:rsidRDefault="008359F4" w:rsidP="008359F4">
      <w:pPr>
        <w:pStyle w:val="Listaszerbekezds"/>
        <w:numPr>
          <w:ilvl w:val="0"/>
          <w:numId w:val="12"/>
        </w:numPr>
        <w:jc w:val="both"/>
        <w:rPr>
          <w:rFonts w:ascii="Times New Roman" w:hAnsi="Times New Roman"/>
          <w:color w:val="000000"/>
          <w:szCs w:val="22"/>
        </w:rPr>
      </w:pPr>
      <w:r w:rsidRPr="00A636C0">
        <w:rPr>
          <w:rFonts w:ascii="Times New Roman" w:hAnsi="Times New Roman"/>
          <w:color w:val="000000"/>
          <w:szCs w:val="22"/>
        </w:rPr>
        <w:t>végzi a képviselő-testület által esetenként meghatározott feladatokat</w:t>
      </w:r>
    </w:p>
    <w:p w:rsidR="008359F4" w:rsidRPr="00A636C0" w:rsidRDefault="008359F4" w:rsidP="008359F4">
      <w:pPr>
        <w:jc w:val="both"/>
        <w:rPr>
          <w:rFonts w:ascii="Times New Roman" w:hAnsi="Times New Roman"/>
          <w:color w:val="000000"/>
          <w:szCs w:val="22"/>
        </w:rPr>
      </w:pPr>
    </w:p>
    <w:p w:rsidR="008359F4" w:rsidRPr="00A636C0" w:rsidRDefault="008359F4" w:rsidP="008359F4">
      <w:pPr>
        <w:pStyle w:val="Listaszerbekezds"/>
        <w:jc w:val="both"/>
        <w:rPr>
          <w:rFonts w:ascii="Times New Roman" w:hAnsi="Times New Roman"/>
          <w:b/>
          <w:color w:val="000000"/>
          <w:szCs w:val="22"/>
          <w:u w:val="single"/>
        </w:rPr>
      </w:pPr>
      <w:proofErr w:type="gramStart"/>
      <w:r w:rsidRPr="00A636C0">
        <w:rPr>
          <w:rFonts w:ascii="Times New Roman" w:hAnsi="Times New Roman"/>
          <w:b/>
          <w:color w:val="000000"/>
          <w:szCs w:val="22"/>
          <w:u w:val="single"/>
        </w:rPr>
        <w:t>a</w:t>
      </w:r>
      <w:proofErr w:type="gramEnd"/>
      <w:r w:rsidRPr="00A636C0">
        <w:rPr>
          <w:rFonts w:ascii="Times New Roman" w:hAnsi="Times New Roman"/>
          <w:b/>
          <w:color w:val="000000"/>
          <w:szCs w:val="22"/>
          <w:u w:val="single"/>
        </w:rPr>
        <w:t xml:space="preserve"> bizottság képviselő-testület által átruházott hatáskörben végzett feladatai:</w:t>
      </w:r>
    </w:p>
    <w:p w:rsidR="008359F4" w:rsidRPr="00A636C0" w:rsidRDefault="008359F4" w:rsidP="008359F4">
      <w:pPr>
        <w:rPr>
          <w:rFonts w:ascii="Times New Roman" w:hAnsi="Times New Roman"/>
          <w:color w:val="000000"/>
          <w:szCs w:val="22"/>
        </w:rPr>
      </w:pPr>
    </w:p>
    <w:p w:rsidR="008359F4" w:rsidRPr="00A636C0" w:rsidRDefault="008359F4" w:rsidP="008359F4">
      <w:pPr>
        <w:pStyle w:val="Listaszerbekezds"/>
        <w:numPr>
          <w:ilvl w:val="0"/>
          <w:numId w:val="12"/>
        </w:numPr>
        <w:rPr>
          <w:rFonts w:ascii="Times New Roman" w:hAnsi="Times New Roman"/>
          <w:color w:val="000000"/>
          <w:szCs w:val="22"/>
        </w:rPr>
      </w:pPr>
      <w:r w:rsidRPr="00A636C0">
        <w:rPr>
          <w:rFonts w:ascii="Times New Roman" w:hAnsi="Times New Roman"/>
          <w:color w:val="000000"/>
          <w:szCs w:val="22"/>
        </w:rPr>
        <w:t>ellátja a közművelődési, közgyűjteményi és művészeti tevékenységekkel kapcsolatos helyi irányítási, ellenőrzési feladatokat</w:t>
      </w:r>
    </w:p>
    <w:p w:rsidR="008359F4" w:rsidRPr="00A636C0" w:rsidRDefault="008359F4" w:rsidP="008359F4">
      <w:pPr>
        <w:pStyle w:val="Listaszerbekezds"/>
        <w:numPr>
          <w:ilvl w:val="0"/>
          <w:numId w:val="12"/>
        </w:numPr>
        <w:jc w:val="both"/>
        <w:rPr>
          <w:rFonts w:ascii="Times New Roman" w:hAnsi="Times New Roman"/>
          <w:szCs w:val="22"/>
        </w:rPr>
      </w:pPr>
      <w:r w:rsidRPr="00A636C0">
        <w:rPr>
          <w:rFonts w:ascii="Times New Roman" w:hAnsi="Times New Roman"/>
          <w:szCs w:val="22"/>
          <w:shd w:val="clear" w:color="auto" w:fill="FFFFFF"/>
        </w:rPr>
        <w:t>ellenőrzi az önkormányzati intézmények idegenforgalmat érintő tevékenységét, az idegenforgalmat befolyásoló fejlesztések előrehaladását, megvalósításának ütemét, hatásait.</w:t>
      </w:r>
    </w:p>
    <w:p w:rsidR="008359F4" w:rsidRPr="00A636C0" w:rsidRDefault="008359F4" w:rsidP="008359F4">
      <w:pPr>
        <w:pStyle w:val="Listaszerbekezds"/>
        <w:numPr>
          <w:ilvl w:val="0"/>
          <w:numId w:val="13"/>
        </w:numPr>
        <w:jc w:val="both"/>
        <w:rPr>
          <w:rFonts w:ascii="Times New Roman" w:hAnsi="Times New Roman"/>
          <w:color w:val="000000"/>
          <w:szCs w:val="22"/>
        </w:rPr>
      </w:pPr>
      <w:r w:rsidRPr="00A636C0">
        <w:rPr>
          <w:rFonts w:ascii="Times New Roman" w:hAnsi="Times New Roman"/>
          <w:szCs w:val="22"/>
          <w:shd w:val="clear" w:color="auto" w:fill="FFFFFF"/>
        </w:rPr>
        <w:t xml:space="preserve">A bizottság eljár a város idegenforgalmát érintő, annak fejlődését és fejlesztését, ezen keresztül a város arculatát, annak hazai és külföldi megítélését befolyásoló kérdésekben </w:t>
      </w:r>
      <w:r w:rsidRPr="00A636C0">
        <w:rPr>
          <w:rFonts w:ascii="Times New Roman" w:hAnsi="Times New Roman"/>
          <w:color w:val="000000"/>
          <w:szCs w:val="22"/>
        </w:rPr>
        <w:t>meghatározza a helyi turisztikai, idegenforgalmi, kulturális feladatokat, illetőleg fejlesztési célokat</w:t>
      </w:r>
      <w:r w:rsidR="00C706A6">
        <w:rPr>
          <w:rFonts w:ascii="Times New Roman" w:hAnsi="Times New Roman"/>
          <w:color w:val="000000"/>
          <w:szCs w:val="22"/>
        </w:rPr>
        <w:t>”</w:t>
      </w:r>
    </w:p>
    <w:p w:rsidR="008359F4" w:rsidRPr="00A636C0" w:rsidRDefault="008359F4" w:rsidP="00F25951">
      <w:pPr>
        <w:jc w:val="both"/>
        <w:rPr>
          <w:rFonts w:ascii="Times New Roman" w:hAnsi="Times New Roman"/>
          <w:szCs w:val="22"/>
        </w:rPr>
      </w:pPr>
    </w:p>
    <w:p w:rsidR="00E56E55" w:rsidRDefault="00712C76" w:rsidP="00E56E55">
      <w:pPr>
        <w:autoSpaceDE w:val="0"/>
        <w:autoSpaceDN w:val="0"/>
        <w:adjustRightInd w:val="0"/>
        <w:jc w:val="both"/>
        <w:outlineLvl w:val="0"/>
        <w:rPr>
          <w:rFonts w:ascii="Times New Roman" w:hAnsi="Times New Roman"/>
          <w:szCs w:val="22"/>
        </w:rPr>
      </w:pPr>
      <w:r w:rsidRPr="00A636C0">
        <w:rPr>
          <w:rFonts w:ascii="Times New Roman" w:hAnsi="Times New Roman"/>
          <w:b/>
          <w:szCs w:val="22"/>
        </w:rPr>
        <w:t>5</w:t>
      </w:r>
      <w:r w:rsidR="0060211B">
        <w:rPr>
          <w:rFonts w:ascii="Times New Roman" w:hAnsi="Times New Roman"/>
          <w:b/>
          <w:szCs w:val="22"/>
        </w:rPr>
        <w:t>.</w:t>
      </w:r>
      <w:r w:rsidR="008359F4" w:rsidRPr="00A636C0">
        <w:rPr>
          <w:rFonts w:ascii="Times New Roman" w:hAnsi="Times New Roman"/>
          <w:b/>
          <w:szCs w:val="22"/>
        </w:rPr>
        <w:t>§</w:t>
      </w:r>
      <w:r w:rsidR="008359F4" w:rsidRPr="00A636C0">
        <w:rPr>
          <w:rFonts w:ascii="Times New Roman" w:hAnsi="Times New Roman"/>
          <w:szCs w:val="22"/>
        </w:rPr>
        <w:t xml:space="preserve"> </w:t>
      </w:r>
      <w:r w:rsidR="00E56E55" w:rsidRPr="00A636C0">
        <w:rPr>
          <w:rFonts w:ascii="Times New Roman" w:hAnsi="Times New Roman"/>
          <w:szCs w:val="22"/>
        </w:rPr>
        <w:t>Az SZMSZ 5. számú melléklete helyébe az alábbi melléklet lép:</w:t>
      </w:r>
    </w:p>
    <w:p w:rsidR="00C706A6" w:rsidRPr="00A636C0" w:rsidRDefault="00C706A6" w:rsidP="00E56E55">
      <w:pPr>
        <w:autoSpaceDE w:val="0"/>
        <w:autoSpaceDN w:val="0"/>
        <w:adjustRightInd w:val="0"/>
        <w:jc w:val="both"/>
        <w:outlineLvl w:val="0"/>
        <w:rPr>
          <w:rFonts w:ascii="Times New Roman" w:hAnsi="Times New Roman"/>
          <w:szCs w:val="22"/>
        </w:rPr>
      </w:pPr>
    </w:p>
    <w:p w:rsidR="00E56E55" w:rsidRPr="00A636C0" w:rsidRDefault="00E56E55" w:rsidP="00E56E55">
      <w:pPr>
        <w:autoSpaceDE w:val="0"/>
        <w:autoSpaceDN w:val="0"/>
        <w:adjustRightInd w:val="0"/>
        <w:ind w:left="708"/>
        <w:jc w:val="right"/>
        <w:outlineLvl w:val="0"/>
        <w:rPr>
          <w:rFonts w:ascii="Times New Roman" w:hAnsi="Times New Roman"/>
          <w:b/>
          <w:szCs w:val="22"/>
        </w:rPr>
      </w:pPr>
      <w:r w:rsidRPr="00A636C0">
        <w:rPr>
          <w:rFonts w:ascii="Times New Roman" w:hAnsi="Times New Roman"/>
          <w:b/>
          <w:szCs w:val="22"/>
        </w:rPr>
        <w:t>„5. melléklet</w:t>
      </w:r>
    </w:p>
    <w:p w:rsidR="00E56E55" w:rsidRPr="00A636C0" w:rsidRDefault="00E56E55" w:rsidP="00E56E55">
      <w:pPr>
        <w:autoSpaceDE w:val="0"/>
        <w:autoSpaceDN w:val="0"/>
        <w:adjustRightInd w:val="0"/>
        <w:ind w:left="708"/>
        <w:jc w:val="right"/>
        <w:outlineLvl w:val="0"/>
        <w:rPr>
          <w:rFonts w:ascii="Times New Roman" w:hAnsi="Times New Roman"/>
          <w:b/>
          <w:szCs w:val="22"/>
        </w:rPr>
      </w:pPr>
    </w:p>
    <w:tbl>
      <w:tblPr>
        <w:tblStyle w:val="Rcsostblzat"/>
        <w:tblW w:w="0" w:type="auto"/>
        <w:tblLook w:val="04A0" w:firstRow="1" w:lastRow="0" w:firstColumn="1" w:lastColumn="0" w:noHBand="0" w:noVBand="1"/>
      </w:tblPr>
      <w:tblGrid>
        <w:gridCol w:w="1101"/>
        <w:gridCol w:w="3707"/>
        <w:gridCol w:w="4254"/>
      </w:tblGrid>
      <w:tr w:rsidR="00E56E55" w:rsidRPr="00A636C0" w:rsidTr="008B16BF">
        <w:tc>
          <w:tcPr>
            <w:tcW w:w="1101" w:type="dxa"/>
          </w:tcPr>
          <w:p w:rsidR="00E56E55" w:rsidRPr="00A636C0" w:rsidRDefault="00E56E55" w:rsidP="008B16BF">
            <w:pPr>
              <w:rPr>
                <w:rFonts w:ascii="Times New Roman" w:hAnsi="Times New Roman"/>
                <w:b/>
                <w:szCs w:val="22"/>
              </w:rPr>
            </w:pPr>
          </w:p>
        </w:tc>
        <w:tc>
          <w:tcPr>
            <w:tcW w:w="3707" w:type="dxa"/>
            <w:vAlign w:val="center"/>
          </w:tcPr>
          <w:p w:rsidR="00E56E55" w:rsidRPr="00A636C0" w:rsidRDefault="00E56E55" w:rsidP="008B16BF">
            <w:pPr>
              <w:jc w:val="center"/>
              <w:rPr>
                <w:rFonts w:ascii="Times New Roman" w:hAnsi="Times New Roman"/>
                <w:b/>
                <w:szCs w:val="22"/>
              </w:rPr>
            </w:pPr>
            <w:r w:rsidRPr="00A636C0">
              <w:rPr>
                <w:rFonts w:ascii="Times New Roman" w:hAnsi="Times New Roman"/>
                <w:b/>
                <w:szCs w:val="22"/>
              </w:rPr>
              <w:t>a polgármesterre átruházott képviselő-testületi hatáskör megnevezése</w:t>
            </w:r>
          </w:p>
        </w:tc>
        <w:tc>
          <w:tcPr>
            <w:tcW w:w="4254" w:type="dxa"/>
            <w:vAlign w:val="center"/>
          </w:tcPr>
          <w:p w:rsidR="00E56E55" w:rsidRPr="00A636C0" w:rsidRDefault="00E56E55" w:rsidP="008B16BF">
            <w:pPr>
              <w:jc w:val="center"/>
              <w:rPr>
                <w:rFonts w:ascii="Times New Roman" w:hAnsi="Times New Roman"/>
                <w:b/>
                <w:szCs w:val="22"/>
              </w:rPr>
            </w:pPr>
            <w:r w:rsidRPr="00A636C0">
              <w:rPr>
                <w:rFonts w:ascii="Times New Roman" w:hAnsi="Times New Roman"/>
                <w:b/>
                <w:szCs w:val="22"/>
              </w:rPr>
              <w:t>a hatáskör átruházását tartalmazó önkormányzati rendelet megnevezése</w:t>
            </w: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szCs w:val="22"/>
              </w:rPr>
            </w:pPr>
          </w:p>
        </w:tc>
        <w:tc>
          <w:tcPr>
            <w:tcW w:w="3707" w:type="dxa"/>
          </w:tcPr>
          <w:p w:rsidR="00B2622F" w:rsidRPr="00A636C0" w:rsidRDefault="00B2622F" w:rsidP="008B16BF">
            <w:pPr>
              <w:rPr>
                <w:rFonts w:ascii="Times New Roman" w:hAnsi="Times New Roman"/>
                <w:szCs w:val="22"/>
              </w:rPr>
            </w:pPr>
            <w:r w:rsidRPr="00A636C0">
              <w:rPr>
                <w:rFonts w:ascii="Times New Roman" w:hAnsi="Times New Roman"/>
                <w:szCs w:val="22"/>
              </w:rPr>
              <w:t xml:space="preserve">Dönt a piacról, illetve vásárról kitiltás </w:t>
            </w:r>
            <w:r w:rsidRPr="00A636C0">
              <w:rPr>
                <w:rFonts w:ascii="Times New Roman" w:hAnsi="Times New Roman"/>
                <w:szCs w:val="22"/>
              </w:rPr>
              <w:lastRenderedPageBreak/>
              <w:t>esetén</w:t>
            </w:r>
          </w:p>
        </w:tc>
        <w:tc>
          <w:tcPr>
            <w:tcW w:w="4254" w:type="dxa"/>
          </w:tcPr>
          <w:p w:rsidR="00B2622F" w:rsidRPr="00A636C0" w:rsidRDefault="00B2622F" w:rsidP="008B16BF">
            <w:pPr>
              <w:tabs>
                <w:tab w:val="left" w:pos="915"/>
              </w:tabs>
              <w:rPr>
                <w:rFonts w:ascii="Times New Roman" w:hAnsi="Times New Roman"/>
                <w:szCs w:val="22"/>
              </w:rPr>
            </w:pPr>
            <w:r w:rsidRPr="00A636C0">
              <w:rPr>
                <w:rFonts w:ascii="Times New Roman" w:hAnsi="Times New Roman"/>
                <w:szCs w:val="22"/>
              </w:rPr>
              <w:lastRenderedPageBreak/>
              <w:t>16/1996.(IV.29.</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16.§ (3) bekezdés</w:t>
            </w: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szCs w:val="22"/>
              </w:rPr>
            </w:pPr>
          </w:p>
        </w:tc>
        <w:tc>
          <w:tcPr>
            <w:tcW w:w="3707" w:type="dxa"/>
          </w:tcPr>
          <w:p w:rsidR="00B2622F" w:rsidRPr="00A636C0" w:rsidRDefault="00B2622F" w:rsidP="008B16BF">
            <w:pPr>
              <w:rPr>
                <w:rFonts w:ascii="Times New Roman" w:hAnsi="Times New Roman"/>
                <w:szCs w:val="22"/>
              </w:rPr>
            </w:pPr>
            <w:r w:rsidRPr="00A636C0">
              <w:rPr>
                <w:rFonts w:ascii="Times New Roman" w:hAnsi="Times New Roman"/>
                <w:szCs w:val="22"/>
              </w:rPr>
              <w:t>Jóváhagyja a vízkorlátozási tervjavaslatot és a terv alapján elrendeli a vízkorlátozást</w:t>
            </w:r>
          </w:p>
        </w:tc>
        <w:tc>
          <w:tcPr>
            <w:tcW w:w="4254" w:type="dxa"/>
          </w:tcPr>
          <w:p w:rsidR="00B2622F" w:rsidRPr="00A636C0" w:rsidRDefault="00B2622F" w:rsidP="008B16BF">
            <w:pPr>
              <w:tabs>
                <w:tab w:val="left" w:pos="915"/>
              </w:tabs>
              <w:rPr>
                <w:rFonts w:ascii="Times New Roman" w:hAnsi="Times New Roman"/>
                <w:szCs w:val="22"/>
              </w:rPr>
            </w:pPr>
            <w:r w:rsidRPr="00A636C0">
              <w:rPr>
                <w:rFonts w:ascii="Times New Roman" w:hAnsi="Times New Roman"/>
                <w:szCs w:val="22"/>
              </w:rPr>
              <w:t>19/1996.(VI.24.</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xml:space="preserve">. 3-4.§ </w:t>
            </w: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szCs w:val="22"/>
              </w:rPr>
            </w:pPr>
          </w:p>
        </w:tc>
        <w:tc>
          <w:tcPr>
            <w:tcW w:w="3707" w:type="dxa"/>
          </w:tcPr>
          <w:p w:rsidR="00B2622F" w:rsidRPr="00A636C0" w:rsidRDefault="00B2622F" w:rsidP="008B16BF">
            <w:pPr>
              <w:rPr>
                <w:rFonts w:ascii="Times New Roman" w:hAnsi="Times New Roman"/>
                <w:szCs w:val="22"/>
              </w:rPr>
            </w:pPr>
            <w:r w:rsidRPr="00A636C0">
              <w:rPr>
                <w:rFonts w:ascii="Times New Roman" w:hAnsi="Times New Roman"/>
                <w:szCs w:val="22"/>
              </w:rPr>
              <w:t>Dönt az önkormányzati segély odaítéléséről</w:t>
            </w:r>
          </w:p>
        </w:tc>
        <w:tc>
          <w:tcPr>
            <w:tcW w:w="4254" w:type="dxa"/>
          </w:tcPr>
          <w:p w:rsidR="00B2622F" w:rsidRPr="00A636C0" w:rsidRDefault="00B2622F" w:rsidP="008B16BF">
            <w:pPr>
              <w:rPr>
                <w:rFonts w:ascii="Times New Roman" w:hAnsi="Times New Roman"/>
                <w:szCs w:val="22"/>
              </w:rPr>
            </w:pPr>
            <w:r w:rsidRPr="00A636C0">
              <w:rPr>
                <w:rFonts w:ascii="Times New Roman" w:hAnsi="Times New Roman"/>
                <w:szCs w:val="22"/>
              </w:rPr>
              <w:t>14/2000.(IV.28.</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11.§ (3) bekezdés</w:t>
            </w: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szCs w:val="22"/>
              </w:rPr>
            </w:pPr>
          </w:p>
        </w:tc>
        <w:tc>
          <w:tcPr>
            <w:tcW w:w="3707" w:type="dxa"/>
          </w:tcPr>
          <w:p w:rsidR="00B2622F" w:rsidRPr="00A636C0" w:rsidRDefault="00B2622F" w:rsidP="008B16BF">
            <w:pPr>
              <w:rPr>
                <w:rFonts w:ascii="Times New Roman" w:hAnsi="Times New Roman"/>
                <w:szCs w:val="22"/>
              </w:rPr>
            </w:pPr>
            <w:r w:rsidRPr="00A636C0">
              <w:rPr>
                <w:rFonts w:ascii="Times New Roman" w:hAnsi="Times New Roman"/>
                <w:szCs w:val="22"/>
              </w:rPr>
              <w:t>Saját hatáskörében évente 5 díjat adományozhat (Mohács Város Tisztelet Jeléül Kitüntető Díj)</w:t>
            </w:r>
          </w:p>
        </w:tc>
        <w:tc>
          <w:tcPr>
            <w:tcW w:w="4254" w:type="dxa"/>
          </w:tcPr>
          <w:p w:rsidR="00B2622F" w:rsidRPr="00A636C0" w:rsidRDefault="00B2622F" w:rsidP="008B16BF">
            <w:pPr>
              <w:tabs>
                <w:tab w:val="left" w:pos="915"/>
              </w:tabs>
              <w:rPr>
                <w:rFonts w:ascii="Times New Roman" w:hAnsi="Times New Roman"/>
                <w:szCs w:val="22"/>
              </w:rPr>
            </w:pPr>
            <w:r w:rsidRPr="00A636C0">
              <w:rPr>
                <w:rFonts w:ascii="Times New Roman" w:hAnsi="Times New Roman"/>
                <w:szCs w:val="22"/>
              </w:rPr>
              <w:t>3/2002.(II.4.</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5.§ (3) bekezdés</w:t>
            </w: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szCs w:val="22"/>
              </w:rPr>
            </w:pPr>
          </w:p>
        </w:tc>
        <w:tc>
          <w:tcPr>
            <w:tcW w:w="3707" w:type="dxa"/>
          </w:tcPr>
          <w:p w:rsidR="00B2622F" w:rsidRPr="00A636C0" w:rsidRDefault="00B2622F" w:rsidP="008B16BF">
            <w:pPr>
              <w:rPr>
                <w:rFonts w:ascii="Times New Roman" w:hAnsi="Times New Roman"/>
                <w:szCs w:val="22"/>
              </w:rPr>
            </w:pPr>
            <w:r w:rsidRPr="00A636C0">
              <w:rPr>
                <w:rFonts w:ascii="Times New Roman" w:hAnsi="Times New Roman"/>
                <w:szCs w:val="22"/>
              </w:rPr>
              <w:t>Dönt a város nevének, címerének és zászlónak használatával kapcsolatos ügyekben</w:t>
            </w:r>
          </w:p>
        </w:tc>
        <w:tc>
          <w:tcPr>
            <w:tcW w:w="4254" w:type="dxa"/>
          </w:tcPr>
          <w:p w:rsidR="00B2622F" w:rsidRPr="00A636C0" w:rsidRDefault="00B2622F" w:rsidP="008B16BF">
            <w:pPr>
              <w:rPr>
                <w:rFonts w:ascii="Times New Roman" w:hAnsi="Times New Roman"/>
                <w:szCs w:val="22"/>
              </w:rPr>
            </w:pPr>
            <w:r w:rsidRPr="00A636C0">
              <w:rPr>
                <w:rFonts w:ascii="Times New Roman" w:hAnsi="Times New Roman"/>
                <w:szCs w:val="22"/>
              </w:rPr>
              <w:t>15/2002.(VII.1.</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4.§ (1)-(2) bekezdés</w:t>
            </w: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b/>
                <w:i/>
                <w:szCs w:val="22"/>
              </w:rPr>
            </w:pPr>
          </w:p>
        </w:tc>
        <w:tc>
          <w:tcPr>
            <w:tcW w:w="3707" w:type="dxa"/>
          </w:tcPr>
          <w:p w:rsidR="00B2622F" w:rsidRPr="00A636C0" w:rsidRDefault="00DC39BF" w:rsidP="008B16BF">
            <w:pPr>
              <w:rPr>
                <w:rFonts w:ascii="Times New Roman" w:hAnsi="Times New Roman"/>
                <w:b/>
                <w:i/>
                <w:szCs w:val="22"/>
              </w:rPr>
            </w:pPr>
            <w:r w:rsidRPr="00A636C0">
              <w:rPr>
                <w:rFonts w:ascii="Times New Roman" w:hAnsi="Times New Roman"/>
                <w:b/>
                <w:i/>
                <w:szCs w:val="22"/>
              </w:rPr>
              <w:t>elővásárlási jog gyakorlása a Képviselő-testület utólagos tájékoztatása mellett</w:t>
            </w:r>
          </w:p>
        </w:tc>
        <w:tc>
          <w:tcPr>
            <w:tcW w:w="4254" w:type="dxa"/>
          </w:tcPr>
          <w:p w:rsidR="00B2622F" w:rsidRPr="00A636C0" w:rsidRDefault="00B2622F" w:rsidP="00DC39BF">
            <w:pPr>
              <w:rPr>
                <w:rFonts w:ascii="Times New Roman" w:hAnsi="Times New Roman"/>
                <w:b/>
                <w:i/>
                <w:szCs w:val="22"/>
              </w:rPr>
            </w:pPr>
            <w:r w:rsidRPr="00A636C0">
              <w:rPr>
                <w:rFonts w:ascii="Times New Roman" w:hAnsi="Times New Roman"/>
                <w:b/>
                <w:bCs/>
                <w:i/>
                <w:szCs w:val="22"/>
              </w:rPr>
              <w:t>12/2006.(VI.6.</w:t>
            </w:r>
            <w:proofErr w:type="gramStart"/>
            <w:r w:rsidRPr="00A636C0">
              <w:rPr>
                <w:rFonts w:ascii="Times New Roman" w:hAnsi="Times New Roman"/>
                <w:b/>
                <w:bCs/>
                <w:i/>
                <w:szCs w:val="22"/>
              </w:rPr>
              <w:t>)</w:t>
            </w:r>
            <w:proofErr w:type="spellStart"/>
            <w:r w:rsidRPr="00A636C0">
              <w:rPr>
                <w:rFonts w:ascii="Times New Roman" w:hAnsi="Times New Roman"/>
                <w:b/>
                <w:bCs/>
                <w:i/>
                <w:szCs w:val="22"/>
              </w:rPr>
              <w:t>ör</w:t>
            </w:r>
            <w:proofErr w:type="spellEnd"/>
            <w:proofErr w:type="gramEnd"/>
            <w:r w:rsidRPr="00A636C0">
              <w:rPr>
                <w:rFonts w:ascii="Times New Roman" w:hAnsi="Times New Roman"/>
                <w:b/>
                <w:bCs/>
                <w:i/>
                <w:szCs w:val="22"/>
              </w:rPr>
              <w:t xml:space="preserve">. </w:t>
            </w:r>
            <w:r w:rsidR="00DC39BF" w:rsidRPr="00A636C0">
              <w:rPr>
                <w:rFonts w:ascii="Times New Roman" w:hAnsi="Times New Roman"/>
                <w:b/>
                <w:bCs/>
                <w:i/>
                <w:szCs w:val="22"/>
              </w:rPr>
              <w:t xml:space="preserve">2.§ (4) bekezdés, illetve </w:t>
            </w:r>
            <w:r w:rsidRPr="00A636C0">
              <w:rPr>
                <w:rFonts w:ascii="Times New Roman" w:hAnsi="Times New Roman"/>
                <w:b/>
                <w:bCs/>
                <w:i/>
                <w:szCs w:val="22"/>
              </w:rPr>
              <w:t>4.§ (2) bekezdés</w:t>
            </w: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szCs w:val="22"/>
              </w:rPr>
            </w:pPr>
          </w:p>
        </w:tc>
        <w:tc>
          <w:tcPr>
            <w:tcW w:w="3707" w:type="dxa"/>
          </w:tcPr>
          <w:p w:rsidR="00B2622F" w:rsidRPr="00A636C0" w:rsidRDefault="00B2622F" w:rsidP="008B16BF">
            <w:pPr>
              <w:rPr>
                <w:rFonts w:ascii="Times New Roman" w:hAnsi="Times New Roman"/>
                <w:szCs w:val="22"/>
              </w:rPr>
            </w:pPr>
            <w:r w:rsidRPr="00A636C0">
              <w:rPr>
                <w:rFonts w:ascii="Times New Roman" w:hAnsi="Times New Roman"/>
                <w:szCs w:val="22"/>
              </w:rPr>
              <w:t>Engedélyezheti méltányosságból a más településen bejelentett lakcímmel rendelkező elhunyt eltemettetését</w:t>
            </w:r>
          </w:p>
        </w:tc>
        <w:tc>
          <w:tcPr>
            <w:tcW w:w="4254" w:type="dxa"/>
          </w:tcPr>
          <w:p w:rsidR="00B2622F" w:rsidRPr="00A636C0" w:rsidRDefault="00B2622F" w:rsidP="008B16BF">
            <w:pPr>
              <w:tabs>
                <w:tab w:val="left" w:pos="915"/>
              </w:tabs>
              <w:rPr>
                <w:rFonts w:ascii="Times New Roman" w:hAnsi="Times New Roman"/>
                <w:szCs w:val="22"/>
              </w:rPr>
            </w:pPr>
            <w:r w:rsidRPr="00A636C0">
              <w:rPr>
                <w:rFonts w:ascii="Times New Roman" w:hAnsi="Times New Roman"/>
                <w:szCs w:val="22"/>
              </w:rPr>
              <w:t>22/2009.(XI.2.</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6.§ (3) bekezdés</w:t>
            </w: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szCs w:val="22"/>
              </w:rPr>
            </w:pPr>
          </w:p>
        </w:tc>
        <w:tc>
          <w:tcPr>
            <w:tcW w:w="3707" w:type="dxa"/>
          </w:tcPr>
          <w:p w:rsidR="00B2622F" w:rsidRPr="00A636C0" w:rsidRDefault="00B2622F" w:rsidP="008B16BF">
            <w:pPr>
              <w:rPr>
                <w:rFonts w:ascii="Times New Roman" w:hAnsi="Times New Roman"/>
                <w:szCs w:val="22"/>
              </w:rPr>
            </w:pPr>
            <w:r w:rsidRPr="00A636C0">
              <w:rPr>
                <w:rFonts w:ascii="Times New Roman" w:hAnsi="Times New Roman"/>
                <w:szCs w:val="22"/>
              </w:rPr>
              <w:t>Ellenőrzi a vagyonkezelési szerződés alapján végzett beruházásokat</w:t>
            </w:r>
          </w:p>
        </w:tc>
        <w:tc>
          <w:tcPr>
            <w:tcW w:w="4254" w:type="dxa"/>
          </w:tcPr>
          <w:p w:rsidR="00B2622F" w:rsidRPr="00A636C0" w:rsidRDefault="00B2622F" w:rsidP="008B16BF">
            <w:pPr>
              <w:tabs>
                <w:tab w:val="left" w:pos="915"/>
              </w:tabs>
              <w:rPr>
                <w:rFonts w:ascii="Times New Roman" w:hAnsi="Times New Roman"/>
                <w:szCs w:val="22"/>
              </w:rPr>
            </w:pPr>
            <w:r w:rsidRPr="00A636C0">
              <w:rPr>
                <w:rFonts w:ascii="Times New Roman" w:hAnsi="Times New Roman"/>
                <w:szCs w:val="22"/>
              </w:rPr>
              <w:t>25/2012.(X.29.</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10.§ (17) bekezdés</w:t>
            </w: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szCs w:val="22"/>
              </w:rPr>
            </w:pPr>
          </w:p>
        </w:tc>
        <w:tc>
          <w:tcPr>
            <w:tcW w:w="3707" w:type="dxa"/>
          </w:tcPr>
          <w:p w:rsidR="00B2622F" w:rsidRPr="00A636C0" w:rsidRDefault="00B2622F" w:rsidP="008B16BF">
            <w:pPr>
              <w:rPr>
                <w:rFonts w:ascii="Times New Roman" w:hAnsi="Times New Roman"/>
                <w:szCs w:val="22"/>
              </w:rPr>
            </w:pPr>
            <w:r w:rsidRPr="00A636C0">
              <w:rPr>
                <w:rFonts w:ascii="Times New Roman" w:hAnsi="Times New Roman"/>
                <w:szCs w:val="22"/>
              </w:rPr>
              <w:t>Ellenőrzi a vagyonkezelőt megillető jogok gyakorlását</w:t>
            </w:r>
          </w:p>
        </w:tc>
        <w:tc>
          <w:tcPr>
            <w:tcW w:w="4254" w:type="dxa"/>
          </w:tcPr>
          <w:p w:rsidR="00B2622F" w:rsidRPr="00A636C0" w:rsidRDefault="00B2622F" w:rsidP="008B16BF">
            <w:pPr>
              <w:tabs>
                <w:tab w:val="left" w:pos="915"/>
              </w:tabs>
              <w:rPr>
                <w:rFonts w:ascii="Times New Roman" w:hAnsi="Times New Roman"/>
                <w:szCs w:val="22"/>
              </w:rPr>
            </w:pPr>
            <w:r w:rsidRPr="00A636C0">
              <w:rPr>
                <w:rFonts w:ascii="Times New Roman" w:hAnsi="Times New Roman"/>
                <w:szCs w:val="22"/>
              </w:rPr>
              <w:t>25/2012.(X. 29.</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10.§ (22) bekezdés</w:t>
            </w:r>
          </w:p>
          <w:p w:rsidR="00B2622F" w:rsidRPr="00A636C0" w:rsidRDefault="00B2622F" w:rsidP="008B16BF">
            <w:pPr>
              <w:tabs>
                <w:tab w:val="left" w:pos="915"/>
              </w:tabs>
              <w:jc w:val="right"/>
              <w:rPr>
                <w:rFonts w:ascii="Times New Roman" w:hAnsi="Times New Roman"/>
                <w:szCs w:val="22"/>
              </w:rPr>
            </w:pP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b/>
                <w:i/>
                <w:szCs w:val="22"/>
              </w:rPr>
            </w:pPr>
          </w:p>
        </w:tc>
        <w:tc>
          <w:tcPr>
            <w:tcW w:w="3707" w:type="dxa"/>
          </w:tcPr>
          <w:p w:rsidR="00B2622F" w:rsidRPr="00A636C0" w:rsidRDefault="00712C76" w:rsidP="008B16BF">
            <w:pPr>
              <w:pStyle w:val="Szvegtrzs"/>
              <w:jc w:val="both"/>
              <w:rPr>
                <w:rFonts w:ascii="Times New Roman" w:hAnsi="Times New Roman"/>
                <w:i/>
                <w:szCs w:val="22"/>
              </w:rPr>
            </w:pPr>
            <w:r w:rsidRPr="00A636C0">
              <w:rPr>
                <w:rFonts w:ascii="Times New Roman" w:hAnsi="Times New Roman"/>
                <w:i/>
                <w:szCs w:val="22"/>
              </w:rPr>
              <w:t>adásvételi szerződések megkötése:</w:t>
            </w:r>
          </w:p>
          <w:p w:rsidR="00712C76" w:rsidRPr="00A636C0" w:rsidRDefault="00712C76" w:rsidP="00712C76">
            <w:pPr>
              <w:pStyle w:val="Szvegtrzs"/>
              <w:numPr>
                <w:ilvl w:val="0"/>
                <w:numId w:val="13"/>
              </w:numPr>
              <w:jc w:val="both"/>
              <w:rPr>
                <w:rFonts w:ascii="Times New Roman" w:hAnsi="Times New Roman"/>
                <w:i/>
                <w:szCs w:val="22"/>
              </w:rPr>
            </w:pPr>
            <w:r w:rsidRPr="00A636C0">
              <w:rPr>
                <w:rFonts w:ascii="Times New Roman" w:hAnsi="Times New Roman"/>
                <w:i/>
                <w:szCs w:val="22"/>
              </w:rPr>
              <w:t>Iparterületre</w:t>
            </w:r>
          </w:p>
          <w:p w:rsidR="00712C76" w:rsidRPr="00A636C0" w:rsidRDefault="00712C76" w:rsidP="00712C76">
            <w:pPr>
              <w:pStyle w:val="Szvegtrzs"/>
              <w:numPr>
                <w:ilvl w:val="0"/>
                <w:numId w:val="13"/>
              </w:numPr>
              <w:jc w:val="both"/>
              <w:rPr>
                <w:rFonts w:ascii="Times New Roman" w:hAnsi="Times New Roman"/>
                <w:i/>
                <w:szCs w:val="22"/>
              </w:rPr>
            </w:pPr>
            <w:r w:rsidRPr="00A636C0">
              <w:rPr>
                <w:rFonts w:ascii="Times New Roman" w:hAnsi="Times New Roman"/>
                <w:i/>
                <w:szCs w:val="22"/>
              </w:rPr>
              <w:t xml:space="preserve">Déli Lakópark területén külön e célra kialakított, „089” előtagú </w:t>
            </w:r>
            <w:proofErr w:type="spellStart"/>
            <w:r w:rsidRPr="00A636C0">
              <w:rPr>
                <w:rFonts w:ascii="Times New Roman" w:hAnsi="Times New Roman"/>
                <w:i/>
                <w:szCs w:val="22"/>
              </w:rPr>
              <w:t>hrsz-ú</w:t>
            </w:r>
            <w:proofErr w:type="spellEnd"/>
            <w:r w:rsidRPr="00A636C0">
              <w:rPr>
                <w:rFonts w:ascii="Times New Roman" w:hAnsi="Times New Roman"/>
                <w:i/>
                <w:szCs w:val="22"/>
              </w:rPr>
              <w:t xml:space="preserve"> ingatlanokra;</w:t>
            </w:r>
          </w:p>
          <w:p w:rsidR="00712C76" w:rsidRPr="00A636C0" w:rsidRDefault="00712C76" w:rsidP="00712C76">
            <w:pPr>
              <w:pStyle w:val="Szvegtrzs"/>
              <w:numPr>
                <w:ilvl w:val="0"/>
                <w:numId w:val="13"/>
              </w:numPr>
              <w:jc w:val="both"/>
              <w:rPr>
                <w:rFonts w:ascii="Times New Roman" w:hAnsi="Times New Roman"/>
                <w:i/>
                <w:szCs w:val="22"/>
              </w:rPr>
            </w:pPr>
            <w:r w:rsidRPr="00A636C0">
              <w:rPr>
                <w:rFonts w:ascii="Times New Roman" w:hAnsi="Times New Roman"/>
                <w:i/>
                <w:szCs w:val="22"/>
              </w:rPr>
              <w:t xml:space="preserve">a Mohács szigeti </w:t>
            </w:r>
            <w:proofErr w:type="spellStart"/>
            <w:r w:rsidRPr="00A636C0">
              <w:rPr>
                <w:rFonts w:ascii="Times New Roman" w:hAnsi="Times New Roman"/>
                <w:i/>
                <w:szCs w:val="22"/>
              </w:rPr>
              <w:t>településérszen</w:t>
            </w:r>
            <w:proofErr w:type="spellEnd"/>
            <w:r w:rsidRPr="00A636C0">
              <w:rPr>
                <w:rFonts w:ascii="Times New Roman" w:hAnsi="Times New Roman"/>
                <w:i/>
                <w:szCs w:val="22"/>
              </w:rPr>
              <w:t xml:space="preserve"> a 0336/9-42 </w:t>
            </w:r>
            <w:proofErr w:type="spellStart"/>
            <w:r w:rsidRPr="00A636C0">
              <w:rPr>
                <w:rFonts w:ascii="Times New Roman" w:hAnsi="Times New Roman"/>
                <w:i/>
                <w:szCs w:val="22"/>
              </w:rPr>
              <w:t>hrsz-ú</w:t>
            </w:r>
            <w:proofErr w:type="spellEnd"/>
            <w:r w:rsidRPr="00A636C0">
              <w:rPr>
                <w:rFonts w:ascii="Times New Roman" w:hAnsi="Times New Roman"/>
                <w:i/>
                <w:szCs w:val="22"/>
              </w:rPr>
              <w:t xml:space="preserve"> ingatlanokra vonatkozóan</w:t>
            </w:r>
          </w:p>
        </w:tc>
        <w:tc>
          <w:tcPr>
            <w:tcW w:w="4254" w:type="dxa"/>
          </w:tcPr>
          <w:p w:rsidR="00B2622F" w:rsidRPr="00A636C0" w:rsidRDefault="00B2622F" w:rsidP="008B16BF">
            <w:pPr>
              <w:tabs>
                <w:tab w:val="left" w:pos="915"/>
              </w:tabs>
              <w:rPr>
                <w:rFonts w:ascii="Times New Roman" w:hAnsi="Times New Roman"/>
                <w:b/>
                <w:i/>
                <w:szCs w:val="22"/>
              </w:rPr>
            </w:pPr>
            <w:r w:rsidRPr="00A636C0">
              <w:rPr>
                <w:rFonts w:ascii="Times New Roman" w:hAnsi="Times New Roman"/>
                <w:b/>
                <w:i/>
                <w:szCs w:val="22"/>
              </w:rPr>
              <w:t>25/2012.(X. 29.</w:t>
            </w:r>
            <w:proofErr w:type="gramStart"/>
            <w:r w:rsidRPr="00A636C0">
              <w:rPr>
                <w:rFonts w:ascii="Times New Roman" w:hAnsi="Times New Roman"/>
                <w:b/>
                <w:i/>
                <w:szCs w:val="22"/>
              </w:rPr>
              <w:t>)</w:t>
            </w:r>
            <w:proofErr w:type="spellStart"/>
            <w:r w:rsidRPr="00A636C0">
              <w:rPr>
                <w:rFonts w:ascii="Times New Roman" w:hAnsi="Times New Roman"/>
                <w:b/>
                <w:i/>
                <w:szCs w:val="22"/>
              </w:rPr>
              <w:t>ör</w:t>
            </w:r>
            <w:proofErr w:type="spellEnd"/>
            <w:proofErr w:type="gramEnd"/>
            <w:r w:rsidRPr="00A636C0">
              <w:rPr>
                <w:rFonts w:ascii="Times New Roman" w:hAnsi="Times New Roman"/>
                <w:b/>
                <w:i/>
                <w:szCs w:val="22"/>
              </w:rPr>
              <w:t xml:space="preserve">. 14.§ (3) bekezdés </w:t>
            </w:r>
            <w:proofErr w:type="spellStart"/>
            <w:r w:rsidRPr="00A636C0">
              <w:rPr>
                <w:rFonts w:ascii="Times New Roman" w:hAnsi="Times New Roman"/>
                <w:b/>
                <w:i/>
                <w:szCs w:val="22"/>
              </w:rPr>
              <w:t>aa</w:t>
            </w:r>
            <w:proofErr w:type="spellEnd"/>
            <w:r w:rsidRPr="00A636C0">
              <w:rPr>
                <w:rFonts w:ascii="Times New Roman" w:hAnsi="Times New Roman"/>
                <w:b/>
                <w:i/>
                <w:szCs w:val="22"/>
              </w:rPr>
              <w:t>). pont</w:t>
            </w: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szCs w:val="22"/>
              </w:rPr>
            </w:pPr>
          </w:p>
        </w:tc>
        <w:tc>
          <w:tcPr>
            <w:tcW w:w="3707" w:type="dxa"/>
          </w:tcPr>
          <w:p w:rsidR="00B2622F" w:rsidRPr="00A636C0" w:rsidRDefault="00B2622F" w:rsidP="008B16BF">
            <w:pPr>
              <w:rPr>
                <w:rFonts w:ascii="Times New Roman" w:hAnsi="Times New Roman"/>
                <w:szCs w:val="22"/>
              </w:rPr>
            </w:pPr>
            <w:r w:rsidRPr="00A636C0">
              <w:rPr>
                <w:rFonts w:ascii="Times New Roman" w:hAnsi="Times New Roman"/>
                <w:szCs w:val="22"/>
              </w:rPr>
              <w:t xml:space="preserve">Gyakorolja a tagsági jogokat az önkormányzati tulajdonú gazdasági társaságokban </w:t>
            </w:r>
          </w:p>
        </w:tc>
        <w:tc>
          <w:tcPr>
            <w:tcW w:w="4254" w:type="dxa"/>
          </w:tcPr>
          <w:p w:rsidR="00B2622F" w:rsidRPr="00A636C0" w:rsidRDefault="00B2622F" w:rsidP="008B16BF">
            <w:pPr>
              <w:tabs>
                <w:tab w:val="left" w:pos="915"/>
              </w:tabs>
              <w:rPr>
                <w:rFonts w:ascii="Times New Roman" w:hAnsi="Times New Roman"/>
                <w:szCs w:val="22"/>
              </w:rPr>
            </w:pPr>
            <w:r w:rsidRPr="00A636C0">
              <w:rPr>
                <w:rFonts w:ascii="Times New Roman" w:hAnsi="Times New Roman"/>
                <w:szCs w:val="22"/>
              </w:rPr>
              <w:t>25/2012.(X.29.</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14.§ (8) bekezdés</w:t>
            </w:r>
          </w:p>
        </w:tc>
      </w:tr>
      <w:tr w:rsidR="00E56E55" w:rsidRPr="00A636C0" w:rsidTr="008B16BF">
        <w:tc>
          <w:tcPr>
            <w:tcW w:w="1101" w:type="dxa"/>
            <w:tcBorders>
              <w:top w:val="single" w:sz="4" w:space="0" w:color="auto"/>
              <w:left w:val="single" w:sz="4" w:space="0" w:color="auto"/>
              <w:bottom w:val="single" w:sz="4" w:space="0" w:color="auto"/>
              <w:right w:val="single" w:sz="4" w:space="0" w:color="auto"/>
            </w:tcBorders>
          </w:tcPr>
          <w:p w:rsidR="00E56E55" w:rsidRPr="00A636C0" w:rsidRDefault="00E56E55" w:rsidP="00B2622F">
            <w:pPr>
              <w:pStyle w:val="Listaszerbekezds"/>
              <w:numPr>
                <w:ilvl w:val="0"/>
                <w:numId w:val="6"/>
              </w:numPr>
              <w:rPr>
                <w:rFonts w:ascii="Times New Roman" w:hAnsi="Times New Roman"/>
                <w:szCs w:val="22"/>
              </w:rPr>
            </w:pPr>
          </w:p>
        </w:tc>
        <w:tc>
          <w:tcPr>
            <w:tcW w:w="3707" w:type="dxa"/>
            <w:tcBorders>
              <w:left w:val="single" w:sz="4" w:space="0" w:color="auto"/>
            </w:tcBorders>
          </w:tcPr>
          <w:p w:rsidR="00E56E55" w:rsidRPr="00A636C0" w:rsidRDefault="00E56E55" w:rsidP="008B16BF">
            <w:pPr>
              <w:rPr>
                <w:rFonts w:ascii="Times New Roman" w:hAnsi="Times New Roman"/>
                <w:szCs w:val="22"/>
              </w:rPr>
            </w:pPr>
            <w:r w:rsidRPr="00A636C0">
              <w:rPr>
                <w:rFonts w:ascii="Times New Roman" w:hAnsi="Times New Roman"/>
                <w:szCs w:val="22"/>
              </w:rPr>
              <w:t xml:space="preserve">Dönt az államháztartáson kívüli forrás önkormányzat részére történő átvételéről </w:t>
            </w:r>
          </w:p>
        </w:tc>
        <w:tc>
          <w:tcPr>
            <w:tcW w:w="4254" w:type="dxa"/>
          </w:tcPr>
          <w:p w:rsidR="00E56E55" w:rsidRPr="00A636C0" w:rsidRDefault="00E56E55" w:rsidP="008B16BF">
            <w:pPr>
              <w:rPr>
                <w:rFonts w:ascii="Times New Roman" w:hAnsi="Times New Roman"/>
                <w:szCs w:val="22"/>
              </w:rPr>
            </w:pPr>
            <w:r w:rsidRPr="00A636C0">
              <w:rPr>
                <w:rFonts w:ascii="Times New Roman" w:hAnsi="Times New Roman"/>
                <w:szCs w:val="22"/>
              </w:rPr>
              <w:t>12/2014.(X.6.</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9.§ (1) bekezdés</w:t>
            </w:r>
          </w:p>
          <w:p w:rsidR="00E56E55" w:rsidRPr="00A636C0" w:rsidRDefault="00E56E55" w:rsidP="008B16BF">
            <w:pPr>
              <w:rPr>
                <w:rFonts w:ascii="Times New Roman" w:hAnsi="Times New Roman"/>
                <w:szCs w:val="22"/>
              </w:rPr>
            </w:pPr>
          </w:p>
          <w:p w:rsidR="00E56E55" w:rsidRPr="00A636C0" w:rsidRDefault="00E56E55" w:rsidP="008B16BF">
            <w:pPr>
              <w:rPr>
                <w:rFonts w:ascii="Times New Roman" w:hAnsi="Times New Roman"/>
                <w:color w:val="FF0000"/>
                <w:szCs w:val="22"/>
              </w:rPr>
            </w:pPr>
          </w:p>
        </w:tc>
      </w:tr>
      <w:tr w:rsidR="00E56E55" w:rsidRPr="00A636C0" w:rsidTr="008B16BF">
        <w:tc>
          <w:tcPr>
            <w:tcW w:w="1101" w:type="dxa"/>
          </w:tcPr>
          <w:p w:rsidR="00E56E55" w:rsidRPr="00A636C0" w:rsidRDefault="00E56E55" w:rsidP="00B2622F">
            <w:pPr>
              <w:pStyle w:val="Listaszerbekezds"/>
              <w:numPr>
                <w:ilvl w:val="0"/>
                <w:numId w:val="6"/>
              </w:numPr>
              <w:rPr>
                <w:rFonts w:ascii="Times New Roman" w:hAnsi="Times New Roman"/>
                <w:szCs w:val="22"/>
              </w:rPr>
            </w:pPr>
          </w:p>
        </w:tc>
        <w:tc>
          <w:tcPr>
            <w:tcW w:w="3707" w:type="dxa"/>
          </w:tcPr>
          <w:p w:rsidR="00E56E55" w:rsidRPr="00A636C0" w:rsidRDefault="00E56E55" w:rsidP="008B16BF">
            <w:pPr>
              <w:rPr>
                <w:rFonts w:ascii="Times New Roman" w:hAnsi="Times New Roman"/>
                <w:szCs w:val="22"/>
              </w:rPr>
            </w:pPr>
            <w:r w:rsidRPr="00A636C0">
              <w:rPr>
                <w:rFonts w:ascii="Times New Roman" w:hAnsi="Times New Roman"/>
                <w:szCs w:val="22"/>
              </w:rPr>
              <w:t xml:space="preserve">Dönt </w:t>
            </w:r>
          </w:p>
          <w:p w:rsidR="00E56E55" w:rsidRPr="00A636C0" w:rsidRDefault="00E56E55" w:rsidP="008B16BF">
            <w:pPr>
              <w:rPr>
                <w:rFonts w:ascii="Times New Roman" w:hAnsi="Times New Roman"/>
                <w:szCs w:val="22"/>
              </w:rPr>
            </w:pPr>
            <w:r w:rsidRPr="00A636C0">
              <w:rPr>
                <w:rFonts w:ascii="Times New Roman" w:hAnsi="Times New Roman"/>
                <w:szCs w:val="22"/>
              </w:rPr>
              <w:t>- a rendszeres és rendkívüli települési támogatás</w:t>
            </w:r>
          </w:p>
          <w:p w:rsidR="00E56E55" w:rsidRPr="00A636C0" w:rsidRDefault="00E56E55" w:rsidP="008B16BF">
            <w:pPr>
              <w:rPr>
                <w:rFonts w:ascii="Times New Roman" w:hAnsi="Times New Roman"/>
                <w:szCs w:val="22"/>
              </w:rPr>
            </w:pPr>
            <w:r w:rsidRPr="00A636C0">
              <w:rPr>
                <w:rFonts w:ascii="Times New Roman" w:hAnsi="Times New Roman"/>
                <w:szCs w:val="22"/>
              </w:rPr>
              <w:t>-az utazási támogatás (autóbusz, komp)</w:t>
            </w:r>
          </w:p>
          <w:p w:rsidR="00E56E55" w:rsidRPr="00A636C0" w:rsidRDefault="00E56E55" w:rsidP="008B16BF">
            <w:pPr>
              <w:rPr>
                <w:rFonts w:ascii="Times New Roman" w:hAnsi="Times New Roman"/>
                <w:szCs w:val="22"/>
              </w:rPr>
            </w:pPr>
            <w:r w:rsidRPr="00A636C0">
              <w:rPr>
                <w:rFonts w:ascii="Times New Roman" w:hAnsi="Times New Roman"/>
                <w:szCs w:val="22"/>
              </w:rPr>
              <w:t>-köztemetés</w:t>
            </w:r>
          </w:p>
          <w:p w:rsidR="00E56E55" w:rsidRPr="00A636C0" w:rsidRDefault="00E56E55" w:rsidP="008B16BF">
            <w:pPr>
              <w:rPr>
                <w:rFonts w:ascii="Times New Roman" w:hAnsi="Times New Roman"/>
                <w:szCs w:val="22"/>
              </w:rPr>
            </w:pPr>
            <w:r w:rsidRPr="00A636C0">
              <w:rPr>
                <w:rFonts w:ascii="Times New Roman" w:hAnsi="Times New Roman"/>
                <w:szCs w:val="22"/>
              </w:rPr>
              <w:t>-szociális célú tűzifa-juttatás</w:t>
            </w:r>
          </w:p>
          <w:p w:rsidR="00E56E55" w:rsidRPr="00A636C0" w:rsidRDefault="00E56E55" w:rsidP="008B16BF">
            <w:pPr>
              <w:rPr>
                <w:rFonts w:ascii="Times New Roman" w:hAnsi="Times New Roman"/>
                <w:szCs w:val="22"/>
              </w:rPr>
            </w:pPr>
            <w:r w:rsidRPr="00A636C0">
              <w:rPr>
                <w:rFonts w:ascii="Times New Roman" w:hAnsi="Times New Roman"/>
                <w:szCs w:val="22"/>
              </w:rPr>
              <w:t>elbírálásáról</w:t>
            </w:r>
          </w:p>
        </w:tc>
        <w:tc>
          <w:tcPr>
            <w:tcW w:w="4254" w:type="dxa"/>
          </w:tcPr>
          <w:p w:rsidR="00E56E55" w:rsidRPr="00A636C0" w:rsidRDefault="00E56E55" w:rsidP="008B16BF">
            <w:pPr>
              <w:tabs>
                <w:tab w:val="left" w:pos="915"/>
              </w:tabs>
              <w:rPr>
                <w:rFonts w:ascii="Times New Roman" w:hAnsi="Times New Roman"/>
                <w:szCs w:val="22"/>
              </w:rPr>
            </w:pPr>
            <w:r w:rsidRPr="00A636C0">
              <w:rPr>
                <w:rFonts w:ascii="Times New Roman" w:hAnsi="Times New Roman"/>
                <w:szCs w:val="22"/>
              </w:rPr>
              <w:t>22 /2017.(IX.29</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24.§ (1) bekezdés</w:t>
            </w:r>
          </w:p>
        </w:tc>
      </w:tr>
      <w:tr w:rsidR="00B2622F" w:rsidRPr="00A636C0" w:rsidTr="008B16BF">
        <w:tc>
          <w:tcPr>
            <w:tcW w:w="1101" w:type="dxa"/>
          </w:tcPr>
          <w:p w:rsidR="00B2622F" w:rsidRPr="00A636C0" w:rsidRDefault="00B2622F" w:rsidP="00B2622F">
            <w:pPr>
              <w:pStyle w:val="Listaszerbekezds"/>
              <w:numPr>
                <w:ilvl w:val="0"/>
                <w:numId w:val="6"/>
              </w:numPr>
              <w:rPr>
                <w:rFonts w:ascii="Times New Roman" w:hAnsi="Times New Roman"/>
                <w:szCs w:val="22"/>
              </w:rPr>
            </w:pPr>
          </w:p>
        </w:tc>
        <w:tc>
          <w:tcPr>
            <w:tcW w:w="3707" w:type="dxa"/>
          </w:tcPr>
          <w:p w:rsidR="00B2622F" w:rsidRPr="00A636C0" w:rsidRDefault="00B2622F" w:rsidP="008B16BF">
            <w:pPr>
              <w:rPr>
                <w:rFonts w:ascii="Times New Roman" w:hAnsi="Times New Roman"/>
                <w:szCs w:val="22"/>
              </w:rPr>
            </w:pPr>
            <w:r w:rsidRPr="00A636C0">
              <w:rPr>
                <w:rFonts w:ascii="Times New Roman" w:hAnsi="Times New Roman"/>
                <w:szCs w:val="22"/>
              </w:rPr>
              <w:t>Kijelöli a piaci bérű társasház (Budai Nagy Antal u.14.) bérlőjét (PGB javaslatára)</w:t>
            </w:r>
          </w:p>
        </w:tc>
        <w:tc>
          <w:tcPr>
            <w:tcW w:w="4254" w:type="dxa"/>
          </w:tcPr>
          <w:p w:rsidR="00B2622F" w:rsidRPr="00A636C0" w:rsidRDefault="00B2622F" w:rsidP="008B16BF">
            <w:pPr>
              <w:rPr>
                <w:rFonts w:ascii="Times New Roman" w:hAnsi="Times New Roman"/>
                <w:szCs w:val="22"/>
              </w:rPr>
            </w:pPr>
            <w:r w:rsidRPr="00A636C0">
              <w:rPr>
                <w:rFonts w:ascii="Times New Roman" w:hAnsi="Times New Roman"/>
                <w:szCs w:val="22"/>
              </w:rPr>
              <w:t>3/2019.(II.28.</w:t>
            </w:r>
            <w:proofErr w:type="gramStart"/>
            <w:r w:rsidRPr="00A636C0">
              <w:rPr>
                <w:rFonts w:ascii="Times New Roman" w:hAnsi="Times New Roman"/>
                <w:szCs w:val="22"/>
              </w:rPr>
              <w:t>)</w:t>
            </w:r>
            <w:proofErr w:type="spellStart"/>
            <w:r w:rsidRPr="00A636C0">
              <w:rPr>
                <w:rFonts w:ascii="Times New Roman" w:hAnsi="Times New Roman"/>
                <w:szCs w:val="22"/>
              </w:rPr>
              <w:t>ör</w:t>
            </w:r>
            <w:proofErr w:type="spellEnd"/>
            <w:proofErr w:type="gramEnd"/>
            <w:r w:rsidRPr="00A636C0">
              <w:rPr>
                <w:rFonts w:ascii="Times New Roman" w:hAnsi="Times New Roman"/>
                <w:szCs w:val="22"/>
              </w:rPr>
              <w:t>. 7.§ (2) bekezdés</w:t>
            </w:r>
          </w:p>
        </w:tc>
      </w:tr>
    </w:tbl>
    <w:p w:rsidR="00BF30B2" w:rsidRPr="00A636C0" w:rsidRDefault="00BF30B2" w:rsidP="00E56E55">
      <w:pPr>
        <w:autoSpaceDE w:val="0"/>
        <w:autoSpaceDN w:val="0"/>
        <w:adjustRightInd w:val="0"/>
        <w:jc w:val="both"/>
        <w:outlineLvl w:val="0"/>
        <w:rPr>
          <w:rFonts w:ascii="Times New Roman" w:hAnsi="Times New Roman"/>
          <w:szCs w:val="22"/>
        </w:rPr>
      </w:pPr>
    </w:p>
    <w:p w:rsidR="00E56E55" w:rsidRPr="00A636C0" w:rsidRDefault="00E56E55" w:rsidP="00E56E55">
      <w:pPr>
        <w:autoSpaceDE w:val="0"/>
        <w:autoSpaceDN w:val="0"/>
        <w:adjustRightInd w:val="0"/>
        <w:jc w:val="both"/>
        <w:outlineLvl w:val="0"/>
        <w:rPr>
          <w:rFonts w:ascii="Times New Roman" w:hAnsi="Times New Roman"/>
          <w:szCs w:val="22"/>
        </w:rPr>
      </w:pPr>
      <w:r w:rsidRPr="00A636C0">
        <w:rPr>
          <w:rFonts w:ascii="Times New Roman" w:hAnsi="Times New Roman"/>
          <w:szCs w:val="22"/>
        </w:rPr>
        <w:t xml:space="preserve">Az átruházott hatáskörben hozott döntésekről a </w:t>
      </w:r>
      <w:proofErr w:type="gramStart"/>
      <w:r w:rsidRPr="00A636C0">
        <w:rPr>
          <w:rFonts w:ascii="Times New Roman" w:hAnsi="Times New Roman"/>
          <w:szCs w:val="22"/>
        </w:rPr>
        <w:t>polgármester írásban</w:t>
      </w:r>
      <w:proofErr w:type="gramEnd"/>
      <w:r w:rsidRPr="00A636C0">
        <w:rPr>
          <w:rFonts w:ascii="Times New Roman" w:hAnsi="Times New Roman"/>
          <w:szCs w:val="22"/>
        </w:rPr>
        <w:t xml:space="preserve"> beszámol a képviselő-testületnek.</w:t>
      </w:r>
    </w:p>
    <w:p w:rsidR="00894942" w:rsidRPr="00A636C0" w:rsidRDefault="00894942" w:rsidP="00686AFD">
      <w:pPr>
        <w:jc w:val="both"/>
        <w:rPr>
          <w:rFonts w:ascii="Times New Roman" w:hAnsi="Times New Roman"/>
          <w:szCs w:val="22"/>
        </w:rPr>
      </w:pPr>
    </w:p>
    <w:p w:rsidR="00357814" w:rsidRPr="00A636C0" w:rsidRDefault="00357814" w:rsidP="00F63509">
      <w:pPr>
        <w:pStyle w:val="Szvegtrzs"/>
        <w:numPr>
          <w:ilvl w:val="0"/>
          <w:numId w:val="3"/>
        </w:numPr>
        <w:jc w:val="both"/>
        <w:rPr>
          <w:rFonts w:ascii="Times New Roman" w:hAnsi="Times New Roman"/>
          <w:szCs w:val="22"/>
        </w:rPr>
      </w:pPr>
      <w:r w:rsidRPr="00A636C0">
        <w:rPr>
          <w:rFonts w:ascii="Times New Roman" w:hAnsi="Times New Roman"/>
          <w:szCs w:val="22"/>
        </w:rPr>
        <w:t>Az önkormányzat vagyonáról és vagyongazdálkodásáról szóló 25/2012.(X.29.) számú önkormányzati rendelet (továbbiakban: vagyonrendelet) módosítása</w:t>
      </w:r>
    </w:p>
    <w:p w:rsidR="00357814" w:rsidRPr="00A636C0" w:rsidRDefault="00357814" w:rsidP="00F63509">
      <w:pPr>
        <w:pStyle w:val="Szvegtrzs"/>
        <w:ind w:left="720"/>
        <w:jc w:val="both"/>
        <w:rPr>
          <w:rFonts w:ascii="Times New Roman" w:hAnsi="Times New Roman"/>
          <w:szCs w:val="22"/>
        </w:rPr>
      </w:pPr>
    </w:p>
    <w:p w:rsidR="00357814" w:rsidRPr="00A636C0" w:rsidRDefault="00FF3A3F" w:rsidP="00357814">
      <w:pPr>
        <w:jc w:val="both"/>
        <w:rPr>
          <w:rFonts w:ascii="Times New Roman" w:hAnsi="Times New Roman"/>
          <w:szCs w:val="22"/>
        </w:rPr>
      </w:pPr>
      <w:r w:rsidRPr="00A636C0">
        <w:rPr>
          <w:rFonts w:ascii="Times New Roman" w:hAnsi="Times New Roman"/>
          <w:b/>
          <w:szCs w:val="22"/>
        </w:rPr>
        <w:lastRenderedPageBreak/>
        <w:t>6</w:t>
      </w:r>
      <w:r w:rsidR="0060211B">
        <w:rPr>
          <w:rFonts w:ascii="Times New Roman" w:hAnsi="Times New Roman"/>
          <w:b/>
          <w:szCs w:val="22"/>
        </w:rPr>
        <w:t>.§</w:t>
      </w:r>
      <w:r w:rsidR="00357814" w:rsidRPr="00A636C0">
        <w:rPr>
          <w:rFonts w:ascii="Times New Roman" w:hAnsi="Times New Roman"/>
          <w:b/>
          <w:szCs w:val="22"/>
        </w:rPr>
        <w:t xml:space="preserve"> </w:t>
      </w:r>
      <w:r w:rsidR="00357814" w:rsidRPr="00A636C0">
        <w:rPr>
          <w:rFonts w:ascii="Times New Roman" w:hAnsi="Times New Roman"/>
          <w:szCs w:val="22"/>
        </w:rPr>
        <w:t>A vagyonrendelet 13.§ (2) bekezdése hatályát veszti, helyébe a következő rendelkezés kerül:</w:t>
      </w:r>
    </w:p>
    <w:p w:rsidR="00357814" w:rsidRPr="00A636C0" w:rsidRDefault="00357814" w:rsidP="00357814">
      <w:pPr>
        <w:jc w:val="both"/>
        <w:rPr>
          <w:rFonts w:ascii="Times New Roman" w:hAnsi="Times New Roman"/>
          <w:szCs w:val="22"/>
        </w:rPr>
      </w:pPr>
      <w:r w:rsidRPr="00F63509">
        <w:rPr>
          <w:rFonts w:ascii="Times New Roman" w:hAnsi="Times New Roman"/>
          <w:bCs/>
          <w:szCs w:val="22"/>
        </w:rPr>
        <w:t>„(2)</w:t>
      </w:r>
      <w:r w:rsidRPr="00A636C0">
        <w:rPr>
          <w:rFonts w:ascii="Times New Roman" w:hAnsi="Times New Roman"/>
          <w:szCs w:val="22"/>
        </w:rPr>
        <w:t xml:space="preserve"> A korlátozottan forgalomképes önkormányzati tulajdonban álló nemzeti vagyon körébe tartozó ingatlanok gazdasági társaságba, önkormányzati társulásba történő beviteléről, feladatátadással térítésmentes használatba adásáról, vagyonkezelésbe adásáról, azon haszonélvezeti jog alapításáról, értékesítéstől függetlenül bármilyen megterheléséről, elővásárlási jog gyakorlásáról nettó 10 millió Ft. </w:t>
      </w:r>
      <w:proofErr w:type="gramStart"/>
      <w:r w:rsidRPr="00A636C0">
        <w:rPr>
          <w:rFonts w:ascii="Times New Roman" w:hAnsi="Times New Roman"/>
          <w:szCs w:val="22"/>
        </w:rPr>
        <w:t>értékhatárig</w:t>
      </w:r>
      <w:proofErr w:type="gramEnd"/>
      <w:r w:rsidRPr="00A636C0">
        <w:rPr>
          <w:rFonts w:ascii="Times New Roman" w:hAnsi="Times New Roman"/>
          <w:szCs w:val="22"/>
        </w:rPr>
        <w:t xml:space="preserve"> a Pénzügyi és Gazdasági Bizottság, míg ezen értékhatár felett a képviselő-testület dönt.” </w:t>
      </w:r>
    </w:p>
    <w:p w:rsidR="00357814" w:rsidRPr="00A636C0" w:rsidRDefault="00357814" w:rsidP="00357814">
      <w:pPr>
        <w:jc w:val="both"/>
        <w:rPr>
          <w:rFonts w:ascii="Times New Roman" w:hAnsi="Times New Roman"/>
          <w:b/>
          <w:szCs w:val="22"/>
        </w:rPr>
      </w:pPr>
    </w:p>
    <w:p w:rsidR="00357814" w:rsidRPr="00A636C0" w:rsidRDefault="00FF3A3F" w:rsidP="00357814">
      <w:pPr>
        <w:jc w:val="both"/>
        <w:rPr>
          <w:rFonts w:ascii="Times New Roman" w:hAnsi="Times New Roman"/>
          <w:szCs w:val="22"/>
        </w:rPr>
      </w:pPr>
      <w:r w:rsidRPr="00A636C0">
        <w:rPr>
          <w:rFonts w:ascii="Times New Roman" w:hAnsi="Times New Roman"/>
          <w:b/>
          <w:szCs w:val="22"/>
        </w:rPr>
        <w:t>7</w:t>
      </w:r>
      <w:r w:rsidR="0060211B">
        <w:rPr>
          <w:rFonts w:ascii="Times New Roman" w:hAnsi="Times New Roman"/>
          <w:b/>
          <w:szCs w:val="22"/>
        </w:rPr>
        <w:t>.§</w:t>
      </w:r>
      <w:r w:rsidR="00357814" w:rsidRPr="00A636C0">
        <w:rPr>
          <w:rFonts w:ascii="Times New Roman" w:hAnsi="Times New Roman"/>
          <w:szCs w:val="22"/>
        </w:rPr>
        <w:t xml:space="preserve"> A vagyonrendelet 13.§ (3) bekezdése hatályát veszti, helyébe a következő rendelkezés kerül:</w:t>
      </w:r>
    </w:p>
    <w:p w:rsidR="00357814" w:rsidRPr="00A636C0" w:rsidRDefault="00357814" w:rsidP="00357814">
      <w:pPr>
        <w:pStyle w:val="Szvegtrzs"/>
        <w:jc w:val="both"/>
        <w:rPr>
          <w:rFonts w:ascii="Times New Roman" w:hAnsi="Times New Roman"/>
          <w:b w:val="0"/>
          <w:szCs w:val="22"/>
        </w:rPr>
      </w:pPr>
      <w:r w:rsidRPr="00A636C0">
        <w:rPr>
          <w:rFonts w:ascii="Times New Roman" w:hAnsi="Times New Roman"/>
          <w:b w:val="0"/>
          <w:bCs/>
          <w:szCs w:val="22"/>
        </w:rPr>
        <w:t xml:space="preserve"> „(3)</w:t>
      </w:r>
      <w:r w:rsidRPr="00A636C0">
        <w:rPr>
          <w:rFonts w:ascii="Times New Roman" w:hAnsi="Times New Roman"/>
          <w:b w:val="0"/>
          <w:szCs w:val="22"/>
        </w:rPr>
        <w:t xml:space="preserve"> A (2) bekezdésben szereplő ingatlanok tekintetében, az ott fel nem sorolt egyéb tulajdonosi és társtulajdonosi nyilatkozatokról, elővásárlási jog gyakorlásáról nettó 10 millió Ft. </w:t>
      </w:r>
      <w:proofErr w:type="gramStart"/>
      <w:r w:rsidRPr="00A636C0">
        <w:rPr>
          <w:rFonts w:ascii="Times New Roman" w:hAnsi="Times New Roman"/>
          <w:b w:val="0"/>
          <w:szCs w:val="22"/>
        </w:rPr>
        <w:t>értékhatárig</w:t>
      </w:r>
      <w:proofErr w:type="gramEnd"/>
      <w:r w:rsidRPr="00A636C0">
        <w:rPr>
          <w:rFonts w:ascii="Times New Roman" w:hAnsi="Times New Roman"/>
          <w:b w:val="0"/>
          <w:szCs w:val="22"/>
        </w:rPr>
        <w:t xml:space="preserve"> a Pénzügyi és Gazdasági Bizottság, míg ezen értékhatár felett a képviselő-testület dönt. Az építési engedélyhez való hozzájárulásról, társasház-alapításról, telekalakításról, (megosztásról, összevonásról), telekhatár-rendezésről, telki szolgalom, vezetékjog alapításáról a Pénzügyi és Gazdasági Bizottság dönt.” </w:t>
      </w:r>
    </w:p>
    <w:p w:rsidR="00357814" w:rsidRPr="00A636C0" w:rsidRDefault="00357814" w:rsidP="00357814">
      <w:pPr>
        <w:pStyle w:val="Szvegtrzs"/>
        <w:jc w:val="both"/>
        <w:rPr>
          <w:rFonts w:ascii="Times New Roman" w:hAnsi="Times New Roman"/>
          <w:b w:val="0"/>
          <w:szCs w:val="22"/>
        </w:rPr>
      </w:pPr>
    </w:p>
    <w:p w:rsidR="00357814" w:rsidRPr="00A636C0" w:rsidRDefault="00FF3A3F" w:rsidP="00357814">
      <w:pPr>
        <w:jc w:val="both"/>
        <w:rPr>
          <w:rFonts w:ascii="Times New Roman" w:hAnsi="Times New Roman"/>
          <w:szCs w:val="22"/>
        </w:rPr>
      </w:pPr>
      <w:r w:rsidRPr="00A636C0">
        <w:rPr>
          <w:rFonts w:ascii="Times New Roman" w:hAnsi="Times New Roman"/>
          <w:b/>
          <w:szCs w:val="22"/>
        </w:rPr>
        <w:t>8</w:t>
      </w:r>
      <w:r w:rsidR="0060211B">
        <w:rPr>
          <w:rFonts w:ascii="Times New Roman" w:hAnsi="Times New Roman"/>
          <w:b/>
          <w:szCs w:val="22"/>
        </w:rPr>
        <w:t>.§</w:t>
      </w:r>
      <w:r w:rsidR="00357814" w:rsidRPr="00A636C0">
        <w:rPr>
          <w:rFonts w:ascii="Times New Roman" w:hAnsi="Times New Roman"/>
          <w:b/>
          <w:szCs w:val="22"/>
        </w:rPr>
        <w:t xml:space="preserve"> </w:t>
      </w:r>
      <w:r w:rsidR="00357814" w:rsidRPr="00A636C0">
        <w:rPr>
          <w:rFonts w:ascii="Times New Roman" w:hAnsi="Times New Roman"/>
          <w:szCs w:val="22"/>
        </w:rPr>
        <w:t>A vagyonrendelet 14.§ (3) bekezdése hatályát veszti, helyébe a következő rendelkezés kerül:</w:t>
      </w:r>
    </w:p>
    <w:p w:rsidR="00357814" w:rsidRPr="00A636C0" w:rsidRDefault="00357814" w:rsidP="00357814">
      <w:pPr>
        <w:pStyle w:val="Szvegtrzs"/>
        <w:jc w:val="both"/>
        <w:rPr>
          <w:rFonts w:ascii="Times New Roman" w:hAnsi="Times New Roman"/>
          <w:b w:val="0"/>
          <w:szCs w:val="22"/>
        </w:rPr>
      </w:pPr>
      <w:r w:rsidRPr="00A636C0">
        <w:rPr>
          <w:rFonts w:ascii="Times New Roman" w:hAnsi="Times New Roman"/>
          <w:b w:val="0"/>
          <w:szCs w:val="22"/>
        </w:rPr>
        <w:t xml:space="preserve">„(3) </w:t>
      </w:r>
      <w:proofErr w:type="gramStart"/>
      <w:r w:rsidRPr="00A636C0">
        <w:rPr>
          <w:rFonts w:ascii="Times New Roman" w:hAnsi="Times New Roman"/>
          <w:b w:val="0"/>
          <w:szCs w:val="22"/>
        </w:rPr>
        <w:t>a.</w:t>
      </w:r>
      <w:proofErr w:type="gramEnd"/>
      <w:r w:rsidRPr="00A636C0">
        <w:rPr>
          <w:rFonts w:ascii="Times New Roman" w:hAnsi="Times New Roman"/>
          <w:b w:val="0"/>
          <w:szCs w:val="22"/>
        </w:rPr>
        <w:t xml:space="preserve">) Az Önkormányzat üzleti vagyonának részét képezik a fogalomképes ingatlanok. </w:t>
      </w:r>
    </w:p>
    <w:p w:rsidR="00357814" w:rsidRPr="00A636C0" w:rsidRDefault="00357814" w:rsidP="00357814">
      <w:pPr>
        <w:pStyle w:val="Szvegtrzs"/>
        <w:jc w:val="both"/>
        <w:rPr>
          <w:rFonts w:ascii="Times New Roman" w:hAnsi="Times New Roman"/>
          <w:b w:val="0"/>
          <w:szCs w:val="22"/>
        </w:rPr>
      </w:pPr>
      <w:proofErr w:type="spellStart"/>
      <w:r w:rsidRPr="00A636C0">
        <w:rPr>
          <w:rFonts w:ascii="Times New Roman" w:hAnsi="Times New Roman"/>
          <w:b w:val="0"/>
          <w:szCs w:val="22"/>
        </w:rPr>
        <w:t>aa</w:t>
      </w:r>
      <w:proofErr w:type="spellEnd"/>
      <w:r w:rsidRPr="00A636C0">
        <w:rPr>
          <w:rFonts w:ascii="Times New Roman" w:hAnsi="Times New Roman"/>
          <w:b w:val="0"/>
          <w:szCs w:val="22"/>
        </w:rPr>
        <w:t xml:space="preserve">) </w:t>
      </w:r>
      <w:proofErr w:type="gramStart"/>
      <w:r w:rsidRPr="00A636C0">
        <w:rPr>
          <w:rFonts w:ascii="Times New Roman" w:hAnsi="Times New Roman"/>
          <w:b w:val="0"/>
          <w:szCs w:val="22"/>
        </w:rPr>
        <w:t>A</w:t>
      </w:r>
      <w:proofErr w:type="gramEnd"/>
      <w:r w:rsidRPr="00A636C0">
        <w:rPr>
          <w:rFonts w:ascii="Times New Roman" w:hAnsi="Times New Roman"/>
          <w:b w:val="0"/>
          <w:szCs w:val="22"/>
        </w:rPr>
        <w:t xml:space="preserve"> polgármester jogosult </w:t>
      </w:r>
    </w:p>
    <w:p w:rsidR="00357814" w:rsidRPr="00A636C0" w:rsidRDefault="00357814" w:rsidP="00357814">
      <w:pPr>
        <w:pStyle w:val="Szvegtrzs"/>
        <w:jc w:val="both"/>
        <w:rPr>
          <w:rFonts w:ascii="Times New Roman" w:hAnsi="Times New Roman"/>
          <w:b w:val="0"/>
          <w:iCs/>
          <w:szCs w:val="22"/>
        </w:rPr>
      </w:pPr>
      <w:r w:rsidRPr="00A636C0">
        <w:rPr>
          <w:rFonts w:ascii="Times New Roman" w:hAnsi="Times New Roman"/>
          <w:b w:val="0"/>
          <w:szCs w:val="22"/>
        </w:rPr>
        <w:t xml:space="preserve">- a </w:t>
      </w:r>
      <w:r w:rsidRPr="00A636C0">
        <w:rPr>
          <w:rFonts w:ascii="Times New Roman" w:hAnsi="Times New Roman"/>
          <w:b w:val="0"/>
          <w:iCs/>
          <w:szCs w:val="22"/>
        </w:rPr>
        <w:t>vállalkozások, a munkahelyteremtés helyi támogatásáról szóló 6/2001.(II.26.</w:t>
      </w:r>
      <w:proofErr w:type="gramStart"/>
      <w:r w:rsidRPr="00A636C0">
        <w:rPr>
          <w:rFonts w:ascii="Times New Roman" w:hAnsi="Times New Roman"/>
          <w:b w:val="0"/>
          <w:iCs/>
          <w:szCs w:val="22"/>
        </w:rPr>
        <w:t>)</w:t>
      </w:r>
      <w:proofErr w:type="spellStart"/>
      <w:r w:rsidRPr="00A636C0">
        <w:rPr>
          <w:rFonts w:ascii="Times New Roman" w:hAnsi="Times New Roman"/>
          <w:b w:val="0"/>
          <w:iCs/>
          <w:szCs w:val="22"/>
        </w:rPr>
        <w:t>ör-ben</w:t>
      </w:r>
      <w:proofErr w:type="spellEnd"/>
      <w:proofErr w:type="gramEnd"/>
      <w:r w:rsidRPr="00A636C0">
        <w:rPr>
          <w:rFonts w:ascii="Times New Roman" w:hAnsi="Times New Roman"/>
          <w:b w:val="0"/>
          <w:iCs/>
          <w:szCs w:val="22"/>
        </w:rPr>
        <w:t xml:space="preserve"> foglaltak figyelembe vételével, az Iparterületen lévő összes forgalomképes ingatlan adásvétele tárgyában a tárgyalásokat lefolytatni és a képviselő-testület előzetes jóváhagyása és felhatalmazása alapján az adásvételi szerződéseket megkötni.</w:t>
      </w:r>
    </w:p>
    <w:p w:rsidR="00357814" w:rsidRPr="00A636C0" w:rsidRDefault="00357814" w:rsidP="00357814">
      <w:pPr>
        <w:pStyle w:val="Szvegtrzs"/>
        <w:jc w:val="both"/>
        <w:rPr>
          <w:rFonts w:ascii="Times New Roman" w:hAnsi="Times New Roman"/>
          <w:b w:val="0"/>
          <w:iCs/>
          <w:szCs w:val="22"/>
        </w:rPr>
      </w:pPr>
      <w:r w:rsidRPr="00A636C0">
        <w:rPr>
          <w:rFonts w:ascii="Times New Roman" w:hAnsi="Times New Roman"/>
          <w:b w:val="0"/>
          <w:iCs/>
          <w:szCs w:val="22"/>
        </w:rPr>
        <w:t>- a Déli-lakópark területén található, külön e célra kialakított, „089” előtagú helyrajzi számú ingatlanok értékesítéséhez kapcsolódó adásvételi szerződéseket megkötni a Képviselő-testület által előzete</w:t>
      </w:r>
      <w:r w:rsidR="004A656E" w:rsidRPr="00A636C0">
        <w:rPr>
          <w:rFonts w:ascii="Times New Roman" w:hAnsi="Times New Roman"/>
          <w:b w:val="0"/>
          <w:iCs/>
          <w:szCs w:val="22"/>
        </w:rPr>
        <w:t>sen meghatározott feltételekkel;</w:t>
      </w:r>
    </w:p>
    <w:p w:rsidR="00357814" w:rsidRPr="00A636C0" w:rsidRDefault="00357814" w:rsidP="00357814">
      <w:pPr>
        <w:pStyle w:val="Szvegtrzs"/>
        <w:jc w:val="both"/>
        <w:rPr>
          <w:rFonts w:ascii="Times New Roman" w:hAnsi="Times New Roman"/>
          <w:b w:val="0"/>
          <w:szCs w:val="22"/>
        </w:rPr>
      </w:pPr>
      <w:r w:rsidRPr="00A636C0">
        <w:rPr>
          <w:rFonts w:ascii="Times New Roman" w:hAnsi="Times New Roman"/>
          <w:b w:val="0"/>
          <w:iCs/>
          <w:szCs w:val="22"/>
        </w:rPr>
        <w:t xml:space="preserve">- A Mohács szigeti településrészen, </w:t>
      </w:r>
      <w:r w:rsidRPr="00A636C0">
        <w:rPr>
          <w:rFonts w:ascii="Times New Roman" w:hAnsi="Times New Roman"/>
          <w:b w:val="0"/>
          <w:szCs w:val="22"/>
        </w:rPr>
        <w:t>0336/9-42 helyrajzi számú ingatlanok értékesítését tartalmazó adásvételi szerződéseket megkötni a Településrészi Önkormányzat által előzetesen meghatározott feltételeknek megfelelően.</w:t>
      </w:r>
    </w:p>
    <w:p w:rsidR="00357814" w:rsidRPr="00A636C0" w:rsidRDefault="00357814" w:rsidP="00357814">
      <w:pPr>
        <w:pStyle w:val="Szvegtrzs"/>
        <w:jc w:val="both"/>
        <w:rPr>
          <w:rFonts w:ascii="Times New Roman" w:hAnsi="Times New Roman"/>
          <w:b w:val="0"/>
          <w:color w:val="FF0000"/>
          <w:szCs w:val="22"/>
        </w:rPr>
      </w:pPr>
      <w:proofErr w:type="gramStart"/>
      <w:r w:rsidRPr="00A636C0">
        <w:rPr>
          <w:rFonts w:ascii="Times New Roman" w:hAnsi="Times New Roman"/>
          <w:b w:val="0"/>
          <w:szCs w:val="22"/>
        </w:rPr>
        <w:t>ab</w:t>
      </w:r>
      <w:proofErr w:type="gramEnd"/>
      <w:r w:rsidRPr="00A636C0">
        <w:rPr>
          <w:rFonts w:ascii="Times New Roman" w:hAnsi="Times New Roman"/>
          <w:b w:val="0"/>
          <w:szCs w:val="22"/>
        </w:rPr>
        <w:t xml:space="preserve">) A Pénzügyi és Gazdasági Bizottság jogosult dönteni, az </w:t>
      </w:r>
      <w:proofErr w:type="spellStart"/>
      <w:r w:rsidRPr="00A636C0">
        <w:rPr>
          <w:rFonts w:ascii="Times New Roman" w:hAnsi="Times New Roman"/>
          <w:b w:val="0"/>
          <w:szCs w:val="22"/>
        </w:rPr>
        <w:t>aa</w:t>
      </w:r>
      <w:proofErr w:type="spellEnd"/>
      <w:r w:rsidRPr="00A636C0">
        <w:rPr>
          <w:rFonts w:ascii="Times New Roman" w:hAnsi="Times New Roman"/>
          <w:b w:val="0"/>
          <w:szCs w:val="22"/>
        </w:rPr>
        <w:t>) pontban foglalt esetek kivételével, a forgalomképes ingatlanok értékesítésével kapcsolatban nettó 10 millió forintos értékhatárig.</w:t>
      </w:r>
      <w:r w:rsidRPr="00A636C0">
        <w:rPr>
          <w:rFonts w:ascii="Times New Roman" w:hAnsi="Times New Roman"/>
          <w:b w:val="0"/>
          <w:color w:val="FF0000"/>
          <w:szCs w:val="22"/>
        </w:rPr>
        <w:t xml:space="preserve"> </w:t>
      </w:r>
      <w:r w:rsidRPr="00A636C0">
        <w:rPr>
          <w:rFonts w:ascii="Times New Roman" w:hAnsi="Times New Roman"/>
          <w:b w:val="0"/>
          <w:szCs w:val="22"/>
        </w:rPr>
        <w:t>Ezen értékhatár felett a döntés a képviselő-testület hatáskörébe tartozik.</w:t>
      </w:r>
    </w:p>
    <w:p w:rsidR="00357814" w:rsidRPr="00A636C0" w:rsidRDefault="00357814" w:rsidP="00357814">
      <w:pPr>
        <w:pStyle w:val="Szvegtrzs"/>
        <w:jc w:val="both"/>
        <w:rPr>
          <w:rFonts w:ascii="Times New Roman" w:hAnsi="Times New Roman"/>
          <w:b w:val="0"/>
          <w:szCs w:val="22"/>
        </w:rPr>
      </w:pPr>
      <w:r w:rsidRPr="00A636C0">
        <w:rPr>
          <w:rFonts w:ascii="Times New Roman" w:hAnsi="Times New Roman"/>
          <w:b w:val="0"/>
          <w:szCs w:val="22"/>
        </w:rPr>
        <w:t>b.) Az önkormányzat üzleti vagyonának részét képezik a pénzeszközök.</w:t>
      </w:r>
    </w:p>
    <w:p w:rsidR="00357814" w:rsidRPr="00A636C0" w:rsidRDefault="00357814" w:rsidP="00357814">
      <w:pPr>
        <w:pStyle w:val="Szvegtrzs"/>
        <w:jc w:val="both"/>
        <w:rPr>
          <w:rFonts w:ascii="Times New Roman" w:hAnsi="Times New Roman"/>
          <w:b w:val="0"/>
          <w:szCs w:val="22"/>
        </w:rPr>
      </w:pPr>
      <w:r w:rsidRPr="00A636C0">
        <w:rPr>
          <w:rFonts w:ascii="Times New Roman" w:hAnsi="Times New Roman"/>
          <w:b w:val="0"/>
          <w:szCs w:val="22"/>
        </w:rPr>
        <w:t xml:space="preserve">A Pénzügyi és Gazdasági Bizottság dönt az átmenetileg vagy tartósan szabad, az üzleti vagyon körébe tartozó pénzeszközök betétként vagy értékpapírban történő elhelyezéséről, az értékpapírok vételéről és eladásáról 10 millió Ft egyedi ügyleti értékig, 10 millió forint egyedi ügyleti érték felett a képviselő-testület dönt. </w:t>
      </w:r>
    </w:p>
    <w:p w:rsidR="00357814" w:rsidRPr="00A636C0" w:rsidRDefault="00357814" w:rsidP="00357814">
      <w:pPr>
        <w:pStyle w:val="Szvegtrzs"/>
        <w:jc w:val="both"/>
        <w:rPr>
          <w:rFonts w:ascii="Times New Roman" w:hAnsi="Times New Roman"/>
          <w:b w:val="0"/>
          <w:szCs w:val="22"/>
        </w:rPr>
      </w:pPr>
      <w:proofErr w:type="gramStart"/>
      <w:r w:rsidRPr="00A636C0">
        <w:rPr>
          <w:rFonts w:ascii="Times New Roman" w:hAnsi="Times New Roman"/>
          <w:b w:val="0"/>
          <w:szCs w:val="22"/>
        </w:rPr>
        <w:t>c.</w:t>
      </w:r>
      <w:proofErr w:type="gramEnd"/>
      <w:r w:rsidRPr="00A636C0">
        <w:rPr>
          <w:rFonts w:ascii="Times New Roman" w:hAnsi="Times New Roman"/>
          <w:b w:val="0"/>
          <w:szCs w:val="22"/>
        </w:rPr>
        <w:t xml:space="preserve">) Az önkormányzati üzleti vagyon körébe tartozó minden olyan </w:t>
      </w:r>
      <w:proofErr w:type="gramStart"/>
      <w:r w:rsidRPr="00A636C0">
        <w:rPr>
          <w:rFonts w:ascii="Times New Roman" w:hAnsi="Times New Roman"/>
          <w:b w:val="0"/>
          <w:szCs w:val="22"/>
        </w:rPr>
        <w:t>a.</w:t>
      </w:r>
      <w:proofErr w:type="gramEnd"/>
      <w:r w:rsidRPr="00A636C0">
        <w:rPr>
          <w:rFonts w:ascii="Times New Roman" w:hAnsi="Times New Roman"/>
          <w:b w:val="0"/>
          <w:szCs w:val="22"/>
        </w:rPr>
        <w:t>) és b.) pontokba nem tartozó vagyonelem szerzéséről, elidegenítéséről, megterheléséről és gazdasági társaságba történő beviteléről, illetve bármely más tulajdonjog változásával járó hasznosításról a képviselő-testület dönt.”</w:t>
      </w:r>
    </w:p>
    <w:p w:rsidR="00357814" w:rsidRPr="00A636C0" w:rsidRDefault="00357814" w:rsidP="00357814">
      <w:pPr>
        <w:pStyle w:val="Szvegtrzs"/>
        <w:jc w:val="both"/>
        <w:rPr>
          <w:rFonts w:ascii="Times New Roman" w:hAnsi="Times New Roman"/>
          <w:b w:val="0"/>
          <w:szCs w:val="22"/>
        </w:rPr>
      </w:pPr>
    </w:p>
    <w:p w:rsidR="00FF3A3F" w:rsidRPr="00A636C0" w:rsidRDefault="00FF3A3F" w:rsidP="00357814">
      <w:pPr>
        <w:pStyle w:val="Szvegtrzs"/>
        <w:jc w:val="both"/>
        <w:rPr>
          <w:rFonts w:ascii="Times New Roman" w:hAnsi="Times New Roman"/>
          <w:b w:val="0"/>
          <w:szCs w:val="22"/>
        </w:rPr>
      </w:pPr>
      <w:r w:rsidRPr="00A636C0">
        <w:rPr>
          <w:rFonts w:ascii="Times New Roman" w:hAnsi="Times New Roman"/>
          <w:szCs w:val="22"/>
        </w:rPr>
        <w:t>9.§</w:t>
      </w:r>
      <w:r w:rsidRPr="00A636C0">
        <w:rPr>
          <w:rFonts w:ascii="Times New Roman" w:hAnsi="Times New Roman"/>
          <w:b w:val="0"/>
          <w:szCs w:val="22"/>
        </w:rPr>
        <w:t xml:space="preserve"> A vagyonrendelet 14.§ (5) és (17) bekezdése hatályát veszti.</w:t>
      </w:r>
    </w:p>
    <w:p w:rsidR="00FF3A3F" w:rsidRPr="00A636C0" w:rsidRDefault="00FF3A3F" w:rsidP="00357814">
      <w:pPr>
        <w:pStyle w:val="Szvegtrzs"/>
        <w:jc w:val="both"/>
        <w:rPr>
          <w:rFonts w:ascii="Times New Roman" w:hAnsi="Times New Roman"/>
          <w:b w:val="0"/>
          <w:szCs w:val="22"/>
        </w:rPr>
      </w:pPr>
    </w:p>
    <w:p w:rsidR="00357814" w:rsidRPr="00A636C0" w:rsidRDefault="00825320" w:rsidP="00357814">
      <w:pPr>
        <w:jc w:val="both"/>
        <w:rPr>
          <w:rFonts w:ascii="Times New Roman" w:hAnsi="Times New Roman"/>
          <w:szCs w:val="22"/>
        </w:rPr>
      </w:pPr>
      <w:r w:rsidRPr="00A636C0">
        <w:rPr>
          <w:rFonts w:ascii="Times New Roman" w:hAnsi="Times New Roman"/>
          <w:b/>
          <w:szCs w:val="22"/>
        </w:rPr>
        <w:t>10</w:t>
      </w:r>
      <w:r w:rsidR="0060211B">
        <w:rPr>
          <w:rFonts w:ascii="Times New Roman" w:hAnsi="Times New Roman"/>
          <w:b/>
          <w:szCs w:val="22"/>
        </w:rPr>
        <w:t>.§</w:t>
      </w:r>
      <w:r w:rsidR="00357814" w:rsidRPr="00A636C0">
        <w:rPr>
          <w:rFonts w:ascii="Times New Roman" w:hAnsi="Times New Roman"/>
          <w:b/>
          <w:szCs w:val="22"/>
        </w:rPr>
        <w:t xml:space="preserve"> </w:t>
      </w:r>
      <w:r w:rsidR="00357814" w:rsidRPr="00A636C0">
        <w:rPr>
          <w:rFonts w:ascii="Times New Roman" w:hAnsi="Times New Roman"/>
          <w:szCs w:val="22"/>
        </w:rPr>
        <w:t xml:space="preserve">A vagyonrendelet 15.§ (1) </w:t>
      </w:r>
      <w:r w:rsidRPr="00A636C0">
        <w:rPr>
          <w:rFonts w:ascii="Times New Roman" w:hAnsi="Times New Roman"/>
          <w:szCs w:val="22"/>
        </w:rPr>
        <w:t xml:space="preserve">és (2) </w:t>
      </w:r>
      <w:r w:rsidR="00357814" w:rsidRPr="00A636C0">
        <w:rPr>
          <w:rFonts w:ascii="Times New Roman" w:hAnsi="Times New Roman"/>
          <w:szCs w:val="22"/>
        </w:rPr>
        <w:t>bekezdése hatályát veszti, helyébe a következő rendelkezés kerül:</w:t>
      </w:r>
    </w:p>
    <w:p w:rsidR="00357814" w:rsidRPr="00A636C0" w:rsidRDefault="00357814" w:rsidP="00357814">
      <w:pPr>
        <w:jc w:val="both"/>
        <w:rPr>
          <w:rFonts w:ascii="Times New Roman" w:hAnsi="Times New Roman"/>
          <w:szCs w:val="22"/>
        </w:rPr>
      </w:pPr>
      <w:r w:rsidRPr="00F63509">
        <w:rPr>
          <w:rFonts w:ascii="Times New Roman" w:hAnsi="Times New Roman"/>
          <w:bCs/>
          <w:szCs w:val="22"/>
        </w:rPr>
        <w:t>„(1)</w:t>
      </w:r>
      <w:r w:rsidRPr="00A636C0">
        <w:rPr>
          <w:rFonts w:ascii="Times New Roman" w:hAnsi="Times New Roman"/>
          <w:szCs w:val="22"/>
        </w:rPr>
        <w:t xml:space="preserve"> Az önkormányzati üzleti vagyonba tartozó ingatlan hasznosítására nettó 10 millió Ft várható hasznosítási ellenérték felett pályázatot kell kiírni.”</w:t>
      </w:r>
    </w:p>
    <w:p w:rsidR="00357814" w:rsidRPr="00A636C0" w:rsidRDefault="00357814" w:rsidP="00357814">
      <w:pPr>
        <w:jc w:val="both"/>
        <w:rPr>
          <w:rFonts w:ascii="Times New Roman" w:hAnsi="Times New Roman"/>
          <w:szCs w:val="22"/>
        </w:rPr>
      </w:pPr>
      <w:r w:rsidRPr="00A636C0">
        <w:rPr>
          <w:rFonts w:ascii="Times New Roman" w:hAnsi="Times New Roman"/>
          <w:szCs w:val="22"/>
        </w:rPr>
        <w:t>(2) A pályázat kiírása a Pénzügyi és Gazdasági Bizottság hatáskörébe tartozik.”</w:t>
      </w:r>
    </w:p>
    <w:p w:rsidR="00357814" w:rsidRPr="00A636C0" w:rsidRDefault="00357814" w:rsidP="00357814">
      <w:pPr>
        <w:jc w:val="both"/>
        <w:rPr>
          <w:rFonts w:ascii="Times New Roman" w:hAnsi="Times New Roman"/>
          <w:szCs w:val="22"/>
        </w:rPr>
      </w:pPr>
    </w:p>
    <w:p w:rsidR="00357814" w:rsidRPr="00A636C0" w:rsidRDefault="00193982" w:rsidP="00357814">
      <w:pPr>
        <w:jc w:val="both"/>
        <w:rPr>
          <w:rFonts w:ascii="Times New Roman" w:hAnsi="Times New Roman"/>
          <w:szCs w:val="22"/>
        </w:rPr>
      </w:pPr>
      <w:r w:rsidRPr="00A636C0">
        <w:rPr>
          <w:rFonts w:ascii="Times New Roman" w:hAnsi="Times New Roman"/>
          <w:b/>
          <w:szCs w:val="22"/>
        </w:rPr>
        <w:t>11</w:t>
      </w:r>
      <w:r w:rsidR="00357814" w:rsidRPr="00A636C0">
        <w:rPr>
          <w:rFonts w:ascii="Times New Roman" w:hAnsi="Times New Roman"/>
          <w:b/>
          <w:szCs w:val="22"/>
        </w:rPr>
        <w:t xml:space="preserve">.§ </w:t>
      </w:r>
      <w:r w:rsidR="00357814" w:rsidRPr="00A636C0">
        <w:rPr>
          <w:rFonts w:ascii="Times New Roman" w:hAnsi="Times New Roman"/>
          <w:szCs w:val="22"/>
        </w:rPr>
        <w:t>A vagyonrendelet 22.§ (1) bekezdése hatályát veszti, helyébe a következő rendelkezés kerül:</w:t>
      </w:r>
    </w:p>
    <w:p w:rsidR="00357814" w:rsidRPr="00A636C0" w:rsidRDefault="00357814" w:rsidP="00357814">
      <w:pPr>
        <w:jc w:val="both"/>
        <w:rPr>
          <w:rFonts w:ascii="Times New Roman" w:hAnsi="Times New Roman"/>
          <w:szCs w:val="22"/>
        </w:rPr>
      </w:pPr>
      <w:r w:rsidRPr="00F63509">
        <w:rPr>
          <w:rFonts w:ascii="Times New Roman" w:hAnsi="Times New Roman"/>
          <w:bCs/>
          <w:szCs w:val="22"/>
        </w:rPr>
        <w:t>„(1)</w:t>
      </w:r>
      <w:r w:rsidRPr="00A636C0">
        <w:rPr>
          <w:rFonts w:ascii="Times New Roman" w:hAnsi="Times New Roman"/>
          <w:szCs w:val="22"/>
        </w:rPr>
        <w:t xml:space="preserve"> A pályázaton benyújtott ajánlatokat a kiíró értékeli és bírálja el nettó 10 millió Ft. </w:t>
      </w:r>
      <w:proofErr w:type="gramStart"/>
      <w:r w:rsidRPr="00A636C0">
        <w:rPr>
          <w:rFonts w:ascii="Times New Roman" w:hAnsi="Times New Roman"/>
          <w:szCs w:val="22"/>
        </w:rPr>
        <w:t>értékhatárig</w:t>
      </w:r>
      <w:proofErr w:type="gramEnd"/>
      <w:r w:rsidRPr="00A636C0">
        <w:rPr>
          <w:rFonts w:ascii="Times New Roman" w:hAnsi="Times New Roman"/>
          <w:szCs w:val="22"/>
        </w:rPr>
        <w:t>, míg ezen érték felett a pályázat értékelése és elbírálása a képviselő-</w:t>
      </w:r>
      <w:r w:rsidR="001F373D">
        <w:rPr>
          <w:rFonts w:ascii="Times New Roman" w:hAnsi="Times New Roman"/>
          <w:szCs w:val="22"/>
        </w:rPr>
        <w:t>testület hatáskörébe tartozik.”</w:t>
      </w:r>
    </w:p>
    <w:p w:rsidR="00357814" w:rsidRPr="00A636C0" w:rsidRDefault="00357814" w:rsidP="00357814">
      <w:pPr>
        <w:jc w:val="both"/>
        <w:rPr>
          <w:rFonts w:ascii="Times New Roman" w:hAnsi="Times New Roman"/>
          <w:szCs w:val="22"/>
        </w:rPr>
      </w:pPr>
    </w:p>
    <w:p w:rsidR="00357814" w:rsidRPr="00A636C0" w:rsidRDefault="00825320" w:rsidP="00357814">
      <w:pPr>
        <w:jc w:val="both"/>
        <w:rPr>
          <w:rFonts w:ascii="Times New Roman" w:hAnsi="Times New Roman"/>
          <w:szCs w:val="22"/>
        </w:rPr>
      </w:pPr>
      <w:r w:rsidRPr="00A636C0">
        <w:rPr>
          <w:rFonts w:ascii="Times New Roman" w:hAnsi="Times New Roman"/>
          <w:b/>
          <w:szCs w:val="22"/>
        </w:rPr>
        <w:t>12</w:t>
      </w:r>
      <w:r w:rsidR="0060211B">
        <w:rPr>
          <w:rFonts w:ascii="Times New Roman" w:hAnsi="Times New Roman"/>
          <w:b/>
          <w:szCs w:val="22"/>
        </w:rPr>
        <w:t>.§</w:t>
      </w:r>
      <w:r w:rsidR="00357814" w:rsidRPr="00A636C0">
        <w:rPr>
          <w:rFonts w:ascii="Times New Roman" w:hAnsi="Times New Roman"/>
          <w:b/>
          <w:szCs w:val="22"/>
        </w:rPr>
        <w:t xml:space="preserve"> </w:t>
      </w:r>
      <w:r w:rsidR="00357814" w:rsidRPr="00A636C0">
        <w:rPr>
          <w:rFonts w:ascii="Times New Roman" w:hAnsi="Times New Roman"/>
          <w:szCs w:val="22"/>
        </w:rPr>
        <w:t>A vagyonrendelet 23.§ (3) bekezdése hatályát veszti, helyébe a következő rendelkezés kerül:</w:t>
      </w:r>
    </w:p>
    <w:p w:rsidR="00357814" w:rsidRPr="00A636C0" w:rsidRDefault="00357814" w:rsidP="00357814">
      <w:pPr>
        <w:pStyle w:val="Szvegtrzs"/>
        <w:jc w:val="both"/>
        <w:rPr>
          <w:rFonts w:ascii="Times New Roman" w:hAnsi="Times New Roman"/>
          <w:b w:val="0"/>
          <w:szCs w:val="22"/>
        </w:rPr>
      </w:pPr>
      <w:r w:rsidRPr="00A636C0">
        <w:rPr>
          <w:rFonts w:ascii="Times New Roman" w:hAnsi="Times New Roman"/>
          <w:b w:val="0"/>
          <w:szCs w:val="22"/>
        </w:rPr>
        <w:lastRenderedPageBreak/>
        <w:t xml:space="preserve">„(3) A nyertes pályázót az eredmény kihirdetését követő 10 napig szerződéskötési kötelezettség terheli. Ha a szerződés a nyertes pályázó hibájából, illetve az érdekkörében felmerülő okból nem jön létre, a második legjobb ajánlatot tevő pályázóval köthető meg a szerződés, amennyiben az elbírálásra jogosult a döntés meghozatalakor erről rendelkezett.” </w:t>
      </w:r>
    </w:p>
    <w:p w:rsidR="00357814" w:rsidRPr="00A636C0" w:rsidRDefault="00357814" w:rsidP="00357814">
      <w:pPr>
        <w:pStyle w:val="Szvegtrzs"/>
        <w:jc w:val="both"/>
        <w:rPr>
          <w:rFonts w:ascii="Times New Roman" w:hAnsi="Times New Roman"/>
          <w:b w:val="0"/>
          <w:szCs w:val="22"/>
        </w:rPr>
      </w:pPr>
    </w:p>
    <w:p w:rsidR="00357814" w:rsidRPr="00A636C0" w:rsidRDefault="00357814" w:rsidP="00357814">
      <w:pPr>
        <w:jc w:val="both"/>
        <w:rPr>
          <w:rFonts w:ascii="Times New Roman" w:hAnsi="Times New Roman"/>
          <w:szCs w:val="22"/>
        </w:rPr>
      </w:pPr>
      <w:r w:rsidRPr="00A636C0">
        <w:rPr>
          <w:rFonts w:ascii="Times New Roman" w:hAnsi="Times New Roman"/>
          <w:b/>
          <w:szCs w:val="22"/>
        </w:rPr>
        <w:t>1</w:t>
      </w:r>
      <w:r w:rsidR="00825320" w:rsidRPr="00A636C0">
        <w:rPr>
          <w:rFonts w:ascii="Times New Roman" w:hAnsi="Times New Roman"/>
          <w:b/>
          <w:szCs w:val="22"/>
        </w:rPr>
        <w:t>3</w:t>
      </w:r>
      <w:r w:rsidR="0060211B">
        <w:rPr>
          <w:rFonts w:ascii="Times New Roman" w:hAnsi="Times New Roman"/>
          <w:b/>
          <w:szCs w:val="22"/>
        </w:rPr>
        <w:t>.§</w:t>
      </w:r>
      <w:r w:rsidRPr="00A636C0">
        <w:rPr>
          <w:rFonts w:ascii="Times New Roman" w:hAnsi="Times New Roman"/>
          <w:b/>
          <w:szCs w:val="22"/>
        </w:rPr>
        <w:t xml:space="preserve"> </w:t>
      </w:r>
      <w:r w:rsidRPr="00A636C0">
        <w:rPr>
          <w:rFonts w:ascii="Times New Roman" w:hAnsi="Times New Roman"/>
          <w:szCs w:val="22"/>
        </w:rPr>
        <w:t>A vagyonrendelet 25.§ (5) bekezdése hatályát veszti, helyébe a következő rendelkezés kerül:</w:t>
      </w:r>
    </w:p>
    <w:p w:rsidR="00357814" w:rsidRPr="00A636C0" w:rsidRDefault="00357814" w:rsidP="00357814">
      <w:pPr>
        <w:jc w:val="both"/>
        <w:rPr>
          <w:rFonts w:ascii="Times New Roman" w:hAnsi="Times New Roman"/>
          <w:szCs w:val="22"/>
        </w:rPr>
      </w:pPr>
      <w:r w:rsidRPr="00A636C0">
        <w:rPr>
          <w:rFonts w:ascii="Times New Roman" w:hAnsi="Times New Roman"/>
          <w:szCs w:val="22"/>
        </w:rPr>
        <w:t>„</w:t>
      </w:r>
      <w:r w:rsidRPr="00A636C0">
        <w:rPr>
          <w:rFonts w:ascii="Times New Roman" w:hAnsi="Times New Roman"/>
          <w:bCs/>
          <w:szCs w:val="22"/>
        </w:rPr>
        <w:t>(5)</w:t>
      </w:r>
      <w:r w:rsidRPr="00A636C0">
        <w:rPr>
          <w:rFonts w:ascii="Times New Roman" w:hAnsi="Times New Roman"/>
          <w:szCs w:val="22"/>
        </w:rPr>
        <w:t xml:space="preserve"> A követelés elengedésére nettó 10 millió Ft-ig a Pénzügyi és Gazdasági Bizottság jogosult.”</w:t>
      </w:r>
    </w:p>
    <w:p w:rsidR="00357814" w:rsidRPr="00A636C0" w:rsidRDefault="00357814" w:rsidP="00357814">
      <w:pPr>
        <w:pStyle w:val="Szvegtrzs"/>
        <w:jc w:val="left"/>
        <w:rPr>
          <w:rFonts w:ascii="Times New Roman" w:hAnsi="Times New Roman"/>
          <w:b w:val="0"/>
          <w:szCs w:val="22"/>
        </w:rPr>
      </w:pPr>
    </w:p>
    <w:p w:rsidR="00357814" w:rsidRPr="00A636C0" w:rsidRDefault="00357814" w:rsidP="00357814">
      <w:pPr>
        <w:jc w:val="both"/>
        <w:rPr>
          <w:rFonts w:ascii="Times New Roman" w:hAnsi="Times New Roman"/>
          <w:szCs w:val="22"/>
        </w:rPr>
      </w:pPr>
      <w:r w:rsidRPr="00A636C0">
        <w:rPr>
          <w:rFonts w:ascii="Times New Roman" w:hAnsi="Times New Roman"/>
          <w:b/>
          <w:szCs w:val="22"/>
        </w:rPr>
        <w:t>1</w:t>
      </w:r>
      <w:r w:rsidR="00825320" w:rsidRPr="00A636C0">
        <w:rPr>
          <w:rFonts w:ascii="Times New Roman" w:hAnsi="Times New Roman"/>
          <w:b/>
          <w:szCs w:val="22"/>
        </w:rPr>
        <w:t>4</w:t>
      </w:r>
      <w:r w:rsidRPr="00A636C0">
        <w:rPr>
          <w:rFonts w:ascii="Times New Roman" w:hAnsi="Times New Roman"/>
          <w:b/>
          <w:szCs w:val="22"/>
        </w:rPr>
        <w:t xml:space="preserve">.§ </w:t>
      </w:r>
      <w:r w:rsidRPr="00A636C0">
        <w:rPr>
          <w:rFonts w:ascii="Times New Roman" w:hAnsi="Times New Roman"/>
          <w:szCs w:val="22"/>
        </w:rPr>
        <w:t>A vagyonrendelet 25.§ (6) bekezdése hatályát veszti, helyébe a következő rendelkezés kerül:</w:t>
      </w:r>
    </w:p>
    <w:p w:rsidR="00357814" w:rsidRPr="00A636C0" w:rsidRDefault="00357814" w:rsidP="00357814">
      <w:pPr>
        <w:pStyle w:val="Szvegtrzs"/>
        <w:jc w:val="both"/>
        <w:rPr>
          <w:rFonts w:ascii="Times New Roman" w:hAnsi="Times New Roman"/>
          <w:b w:val="0"/>
          <w:szCs w:val="22"/>
        </w:rPr>
      </w:pPr>
      <w:r w:rsidRPr="00A636C0">
        <w:rPr>
          <w:rFonts w:ascii="Times New Roman" w:hAnsi="Times New Roman"/>
          <w:b w:val="0"/>
          <w:szCs w:val="22"/>
        </w:rPr>
        <w:t>„(6) A képviselő-testület mondhat le a követelésről (engedheti el a tartozást) nettó 10 millió Ft-ot meghaladó összeg esetén.”</w:t>
      </w:r>
    </w:p>
    <w:p w:rsidR="00F241D2" w:rsidRPr="00A636C0" w:rsidRDefault="00F241D2" w:rsidP="00357814">
      <w:pPr>
        <w:pStyle w:val="Szvegtrzs"/>
        <w:jc w:val="both"/>
        <w:rPr>
          <w:rFonts w:ascii="Times New Roman" w:hAnsi="Times New Roman"/>
          <w:b w:val="0"/>
          <w:szCs w:val="22"/>
        </w:rPr>
      </w:pPr>
    </w:p>
    <w:p w:rsidR="00F241D2" w:rsidRPr="00A636C0" w:rsidRDefault="00F241D2" w:rsidP="00F63509">
      <w:pPr>
        <w:pStyle w:val="Listaszerbekezds"/>
        <w:numPr>
          <w:ilvl w:val="0"/>
          <w:numId w:val="3"/>
        </w:numPr>
        <w:jc w:val="both"/>
        <w:rPr>
          <w:rFonts w:ascii="Times New Roman" w:hAnsi="Times New Roman"/>
          <w:b/>
          <w:bCs/>
          <w:szCs w:val="22"/>
        </w:rPr>
      </w:pPr>
      <w:r w:rsidRPr="00A636C0">
        <w:rPr>
          <w:rFonts w:ascii="Times New Roman" w:hAnsi="Times New Roman"/>
          <w:szCs w:val="22"/>
        </w:rPr>
        <w:t>A</w:t>
      </w:r>
      <w:r w:rsidRPr="00A636C0">
        <w:rPr>
          <w:rFonts w:ascii="Times New Roman" w:hAnsi="Times New Roman"/>
          <w:b/>
          <w:bCs/>
          <w:szCs w:val="22"/>
        </w:rPr>
        <w:t xml:space="preserve">z elővásárlási jog megállapításáról szóló 12/2006.(VI.6.) számú önkormányzati rendelet módosítása (továbbiakban: R.) </w:t>
      </w:r>
    </w:p>
    <w:p w:rsidR="00F241D2" w:rsidRPr="00A636C0" w:rsidRDefault="00F241D2" w:rsidP="00F241D2">
      <w:pPr>
        <w:jc w:val="center"/>
        <w:rPr>
          <w:rFonts w:ascii="Times New Roman" w:hAnsi="Times New Roman"/>
          <w:b/>
          <w:bCs/>
          <w:szCs w:val="22"/>
        </w:rPr>
      </w:pPr>
    </w:p>
    <w:p w:rsidR="00F241D2" w:rsidRPr="00F63509" w:rsidRDefault="00F63509" w:rsidP="00F241D2">
      <w:pPr>
        <w:jc w:val="both"/>
        <w:rPr>
          <w:rFonts w:ascii="Times New Roman" w:hAnsi="Times New Roman"/>
          <w:szCs w:val="22"/>
        </w:rPr>
      </w:pPr>
      <w:r>
        <w:rPr>
          <w:rFonts w:ascii="Times New Roman" w:hAnsi="Times New Roman"/>
          <w:b/>
          <w:szCs w:val="22"/>
        </w:rPr>
        <w:t>15.§</w:t>
      </w:r>
      <w:r w:rsidR="00F241D2" w:rsidRPr="00F63509">
        <w:rPr>
          <w:rFonts w:ascii="Times New Roman" w:hAnsi="Times New Roman"/>
          <w:szCs w:val="22"/>
        </w:rPr>
        <w:t xml:space="preserve"> Az </w:t>
      </w:r>
      <w:r w:rsidR="00F241D2" w:rsidRPr="00F63509">
        <w:rPr>
          <w:rFonts w:ascii="Times New Roman" w:hAnsi="Times New Roman"/>
          <w:bCs/>
          <w:szCs w:val="22"/>
        </w:rPr>
        <w:t>R.</w:t>
      </w:r>
      <w:r w:rsidR="00F241D2" w:rsidRPr="00F63509">
        <w:rPr>
          <w:rFonts w:ascii="Times New Roman" w:hAnsi="Times New Roman"/>
          <w:szCs w:val="22"/>
        </w:rPr>
        <w:t xml:space="preserve"> </w:t>
      </w:r>
      <w:r w:rsidR="00DC39BF" w:rsidRPr="00F63509">
        <w:rPr>
          <w:rFonts w:ascii="Times New Roman" w:hAnsi="Times New Roman"/>
          <w:szCs w:val="22"/>
        </w:rPr>
        <w:t>2</w:t>
      </w:r>
      <w:r w:rsidR="00F241D2" w:rsidRPr="00F63509">
        <w:rPr>
          <w:rFonts w:ascii="Times New Roman" w:hAnsi="Times New Roman"/>
          <w:szCs w:val="22"/>
        </w:rPr>
        <w:t xml:space="preserve">.§ </w:t>
      </w:r>
      <w:proofErr w:type="spellStart"/>
      <w:r w:rsidR="00DC39BF" w:rsidRPr="00F63509">
        <w:rPr>
          <w:rFonts w:ascii="Times New Roman" w:hAnsi="Times New Roman"/>
          <w:szCs w:val="22"/>
        </w:rPr>
        <w:t>-ának</w:t>
      </w:r>
      <w:proofErr w:type="spellEnd"/>
      <w:r w:rsidR="00DC39BF" w:rsidRPr="00F63509">
        <w:rPr>
          <w:rFonts w:ascii="Times New Roman" w:hAnsi="Times New Roman"/>
          <w:szCs w:val="22"/>
        </w:rPr>
        <w:t xml:space="preserve"> (4) bekezdése hatályát veszti, helyébe a következő rendelkezés kerül:</w:t>
      </w:r>
    </w:p>
    <w:p w:rsidR="00F241D2" w:rsidRPr="00F63509" w:rsidRDefault="00F241D2" w:rsidP="00F241D2">
      <w:pPr>
        <w:jc w:val="both"/>
        <w:rPr>
          <w:rFonts w:ascii="Times New Roman" w:hAnsi="Times New Roman"/>
          <w:szCs w:val="22"/>
        </w:rPr>
      </w:pPr>
      <w:r w:rsidRPr="00F63509">
        <w:rPr>
          <w:rFonts w:ascii="Times New Roman" w:hAnsi="Times New Roman"/>
          <w:szCs w:val="22"/>
        </w:rPr>
        <w:t>„</w:t>
      </w:r>
      <w:r w:rsidR="00DC39BF" w:rsidRPr="00F63509">
        <w:rPr>
          <w:rFonts w:ascii="Times New Roman" w:hAnsi="Times New Roman"/>
          <w:szCs w:val="22"/>
        </w:rPr>
        <w:t>(4</w:t>
      </w:r>
      <w:r w:rsidRPr="00F63509">
        <w:rPr>
          <w:rFonts w:ascii="Times New Roman" w:hAnsi="Times New Roman"/>
          <w:szCs w:val="22"/>
        </w:rPr>
        <w:t xml:space="preserve">) </w:t>
      </w:r>
      <w:r w:rsidR="00DC39BF" w:rsidRPr="00F63509">
        <w:rPr>
          <w:rFonts w:ascii="Times New Roman" w:hAnsi="Times New Roman"/>
          <w:szCs w:val="22"/>
        </w:rPr>
        <w:t>A városrendezési cél valószínűsíthető, ha a felépítmény készültségi foka megfelel az alábbi műszaki tartalomnak: alapozás, pinceszinten teherhordó falak, pillérek és födém betonozási munkái. Ez esetben az elővásárlási jog törléséről – az építtető kérelmére – a Polgármester dönt, értékhatártól függetlenül</w:t>
      </w:r>
      <w:r w:rsidRPr="00F63509">
        <w:rPr>
          <w:rFonts w:ascii="Times New Roman" w:hAnsi="Times New Roman"/>
          <w:szCs w:val="22"/>
        </w:rPr>
        <w:t>.”</w:t>
      </w:r>
    </w:p>
    <w:p w:rsidR="00F241D2" w:rsidRPr="00A636C0" w:rsidRDefault="00F241D2" w:rsidP="00F241D2">
      <w:pPr>
        <w:jc w:val="both"/>
        <w:rPr>
          <w:rFonts w:ascii="Times New Roman" w:hAnsi="Times New Roman"/>
          <w:b/>
          <w:i/>
          <w:szCs w:val="22"/>
        </w:rPr>
      </w:pPr>
    </w:p>
    <w:p w:rsidR="00DC39BF" w:rsidRPr="00F63509" w:rsidRDefault="00DC39BF" w:rsidP="00F241D2">
      <w:pPr>
        <w:jc w:val="both"/>
        <w:rPr>
          <w:rFonts w:ascii="Times New Roman" w:hAnsi="Times New Roman"/>
          <w:szCs w:val="22"/>
        </w:rPr>
      </w:pPr>
      <w:r w:rsidRPr="00F63509">
        <w:rPr>
          <w:rFonts w:ascii="Times New Roman" w:hAnsi="Times New Roman"/>
          <w:b/>
          <w:szCs w:val="22"/>
        </w:rPr>
        <w:t>16.§</w:t>
      </w:r>
      <w:r w:rsidRPr="00F63509">
        <w:rPr>
          <w:rFonts w:ascii="Times New Roman" w:hAnsi="Times New Roman"/>
          <w:szCs w:val="22"/>
        </w:rPr>
        <w:t xml:space="preserve"> Az R. 4.§</w:t>
      </w:r>
      <w:proofErr w:type="spellStart"/>
      <w:r w:rsidRPr="00F63509">
        <w:rPr>
          <w:rFonts w:ascii="Times New Roman" w:hAnsi="Times New Roman"/>
          <w:szCs w:val="22"/>
        </w:rPr>
        <w:t>-ának</w:t>
      </w:r>
      <w:proofErr w:type="spellEnd"/>
      <w:r w:rsidRPr="00F63509">
        <w:rPr>
          <w:rFonts w:ascii="Times New Roman" w:hAnsi="Times New Roman"/>
          <w:szCs w:val="22"/>
        </w:rPr>
        <w:t xml:space="preserve"> (2) bekezdése hatályát veszti, helyébe a következő rendelkezés kerül:</w:t>
      </w:r>
    </w:p>
    <w:p w:rsidR="00DC39BF" w:rsidRPr="00F63509" w:rsidRDefault="00DC39BF" w:rsidP="00F241D2">
      <w:pPr>
        <w:jc w:val="both"/>
        <w:rPr>
          <w:rFonts w:ascii="Times New Roman" w:hAnsi="Times New Roman"/>
          <w:szCs w:val="22"/>
        </w:rPr>
      </w:pPr>
      <w:r w:rsidRPr="00F63509">
        <w:rPr>
          <w:rFonts w:ascii="Times New Roman" w:hAnsi="Times New Roman"/>
          <w:szCs w:val="22"/>
        </w:rPr>
        <w:t>„Az elővásárlási jog gyakorlására vonatkozóan az adott vagyontárgy, illetve vagyonrész értékétől függetlenül a Polgármester dönt, a képviselő-testület utólagos tájékoztatása mellett.”</w:t>
      </w:r>
    </w:p>
    <w:p w:rsidR="00DC39BF" w:rsidRPr="00A636C0" w:rsidRDefault="00DC39BF" w:rsidP="00F241D2">
      <w:pPr>
        <w:jc w:val="both"/>
        <w:rPr>
          <w:rFonts w:ascii="Times New Roman" w:hAnsi="Times New Roman"/>
          <w:szCs w:val="22"/>
        </w:rPr>
      </w:pPr>
    </w:p>
    <w:p w:rsidR="00686AFD" w:rsidRPr="00A636C0" w:rsidRDefault="00597CA0" w:rsidP="00686AFD">
      <w:pPr>
        <w:pStyle w:val="Szvegtrzs"/>
        <w:jc w:val="both"/>
        <w:rPr>
          <w:rFonts w:ascii="Times New Roman" w:hAnsi="Times New Roman"/>
          <w:b w:val="0"/>
          <w:szCs w:val="22"/>
        </w:rPr>
      </w:pPr>
      <w:r w:rsidRPr="00A636C0">
        <w:rPr>
          <w:rFonts w:ascii="Times New Roman" w:hAnsi="Times New Roman"/>
          <w:szCs w:val="22"/>
        </w:rPr>
        <w:t>1</w:t>
      </w:r>
      <w:r w:rsidR="00DC39BF" w:rsidRPr="00A636C0">
        <w:rPr>
          <w:rFonts w:ascii="Times New Roman" w:hAnsi="Times New Roman"/>
          <w:szCs w:val="22"/>
        </w:rPr>
        <w:t>7</w:t>
      </w:r>
      <w:r w:rsidR="00686AFD" w:rsidRPr="00A636C0">
        <w:rPr>
          <w:rFonts w:ascii="Times New Roman" w:hAnsi="Times New Roman"/>
          <w:szCs w:val="22"/>
        </w:rPr>
        <w:t>.§</w:t>
      </w:r>
      <w:r w:rsidR="00686AFD" w:rsidRPr="00A636C0">
        <w:rPr>
          <w:rFonts w:ascii="Times New Roman" w:hAnsi="Times New Roman"/>
          <w:b w:val="0"/>
          <w:szCs w:val="22"/>
        </w:rPr>
        <w:t xml:space="preserve">(1) E rendelettel történő rendeleti </w:t>
      </w:r>
      <w:r w:rsidR="0064234B" w:rsidRPr="00A636C0">
        <w:rPr>
          <w:rFonts w:ascii="Times New Roman" w:hAnsi="Times New Roman"/>
          <w:b w:val="0"/>
          <w:szCs w:val="22"/>
        </w:rPr>
        <w:t>szabályozás</w:t>
      </w:r>
      <w:r w:rsidR="00686AFD" w:rsidRPr="00A636C0">
        <w:rPr>
          <w:rFonts w:ascii="Times New Roman" w:hAnsi="Times New Roman"/>
          <w:b w:val="0"/>
          <w:szCs w:val="22"/>
        </w:rPr>
        <w:t xml:space="preserve"> hatályon kívül helyezése nem érinti az annak alapján, e rendelet hatálybalépése előtt keletkezett, megszüntetett, vagy módosított jogviszonyokat, jogokat vagy kötelezettségeket.</w:t>
      </w:r>
    </w:p>
    <w:p w:rsidR="00686AFD" w:rsidRPr="00A636C0" w:rsidRDefault="00686AFD" w:rsidP="00686AFD">
      <w:pPr>
        <w:pStyle w:val="Szvegtrzs"/>
        <w:jc w:val="both"/>
        <w:rPr>
          <w:rFonts w:ascii="Times New Roman" w:hAnsi="Times New Roman"/>
          <w:b w:val="0"/>
          <w:szCs w:val="22"/>
        </w:rPr>
      </w:pPr>
      <w:r w:rsidRPr="00A636C0">
        <w:rPr>
          <w:rFonts w:ascii="Times New Roman" w:hAnsi="Times New Roman"/>
          <w:b w:val="0"/>
          <w:szCs w:val="22"/>
        </w:rPr>
        <w:t>(2) Az e rendelet hatálybalépése előtt megkezdett, az e rendelet hatálybalépésekor folyamatban lévő eljárásokat az e rendelettel hatályon kívül helyezett eljárási szabályok szerint kell befejezni.</w:t>
      </w:r>
    </w:p>
    <w:p w:rsidR="00686AFD" w:rsidRPr="00A636C0" w:rsidRDefault="00686AFD" w:rsidP="00686AFD">
      <w:pPr>
        <w:pStyle w:val="Szvegtrzs"/>
        <w:jc w:val="both"/>
        <w:rPr>
          <w:rFonts w:ascii="Times New Roman" w:hAnsi="Times New Roman"/>
          <w:b w:val="0"/>
          <w:szCs w:val="22"/>
        </w:rPr>
      </w:pPr>
    </w:p>
    <w:p w:rsidR="00686AFD" w:rsidRPr="00A636C0" w:rsidRDefault="00597CA0" w:rsidP="00686AFD">
      <w:pPr>
        <w:pStyle w:val="Szvegtrzs"/>
        <w:jc w:val="both"/>
        <w:rPr>
          <w:rFonts w:ascii="Times New Roman" w:hAnsi="Times New Roman"/>
          <w:b w:val="0"/>
          <w:szCs w:val="22"/>
        </w:rPr>
      </w:pPr>
      <w:r w:rsidRPr="00A636C0">
        <w:rPr>
          <w:rFonts w:ascii="Times New Roman" w:hAnsi="Times New Roman"/>
          <w:szCs w:val="22"/>
        </w:rPr>
        <w:t>1</w:t>
      </w:r>
      <w:r w:rsidR="00DC39BF" w:rsidRPr="00A636C0">
        <w:rPr>
          <w:rFonts w:ascii="Times New Roman" w:hAnsi="Times New Roman"/>
          <w:szCs w:val="22"/>
        </w:rPr>
        <w:t>8</w:t>
      </w:r>
      <w:r w:rsidR="0060211B">
        <w:rPr>
          <w:rFonts w:ascii="Times New Roman" w:hAnsi="Times New Roman"/>
          <w:szCs w:val="22"/>
        </w:rPr>
        <w:t>.</w:t>
      </w:r>
      <w:r w:rsidR="00686AFD" w:rsidRPr="00A636C0">
        <w:rPr>
          <w:rFonts w:ascii="Times New Roman" w:hAnsi="Times New Roman"/>
          <w:szCs w:val="22"/>
        </w:rPr>
        <w:t>§</w:t>
      </w:r>
      <w:r w:rsidR="00686AFD" w:rsidRPr="00A636C0">
        <w:rPr>
          <w:rFonts w:ascii="Times New Roman" w:hAnsi="Times New Roman"/>
          <w:b w:val="0"/>
          <w:szCs w:val="22"/>
        </w:rPr>
        <w:t xml:space="preserve"> (1) Jelen rendelet kihirdetését követő napon lép hatályba.</w:t>
      </w:r>
    </w:p>
    <w:p w:rsidR="00686AFD" w:rsidRPr="00A636C0" w:rsidRDefault="00686AFD" w:rsidP="00686AFD">
      <w:pPr>
        <w:pStyle w:val="Szvegtrzs"/>
        <w:jc w:val="both"/>
        <w:rPr>
          <w:rFonts w:ascii="Times New Roman" w:hAnsi="Times New Roman"/>
          <w:szCs w:val="22"/>
        </w:rPr>
      </w:pPr>
      <w:r w:rsidRPr="00A636C0">
        <w:rPr>
          <w:rFonts w:ascii="Times New Roman" w:hAnsi="Times New Roman"/>
          <w:b w:val="0"/>
          <w:szCs w:val="22"/>
        </w:rPr>
        <w:t>(2) Jelen rendelet a jogalkotásról szóló 2010. évi CXXX. törvény 13.§ (2) bekezdése értelmében a hatályba lépését követő napon hatályát veszti.</w:t>
      </w:r>
    </w:p>
    <w:p w:rsidR="002A1BFB" w:rsidRDefault="002A1BFB">
      <w:pPr>
        <w:rPr>
          <w:rFonts w:ascii="Times New Roman" w:hAnsi="Times New Roman"/>
          <w:szCs w:val="22"/>
        </w:rPr>
      </w:pPr>
    </w:p>
    <w:p w:rsidR="00F63509" w:rsidRPr="004640DB" w:rsidRDefault="00F63509" w:rsidP="00F63509">
      <w:pPr>
        <w:jc w:val="both"/>
        <w:rPr>
          <w:rFonts w:ascii="Times New Roman" w:hAnsi="Times New Roman"/>
        </w:rPr>
      </w:pPr>
      <w:r>
        <w:rPr>
          <w:rFonts w:ascii="Times New Roman" w:hAnsi="Times New Roman"/>
        </w:rPr>
        <w:t>Mohács, 2019. november 29</w:t>
      </w:r>
      <w:r w:rsidRPr="004640DB">
        <w:rPr>
          <w:rFonts w:ascii="Times New Roman" w:hAnsi="Times New Roman"/>
        </w:rPr>
        <w:t xml:space="preserve">. </w:t>
      </w:r>
    </w:p>
    <w:p w:rsidR="00F63509" w:rsidRPr="004640DB" w:rsidRDefault="00F63509" w:rsidP="00F63509">
      <w:pPr>
        <w:jc w:val="both"/>
        <w:rPr>
          <w:rFonts w:ascii="Times New Roman" w:hAnsi="Times New Roman"/>
        </w:rPr>
      </w:pPr>
    </w:p>
    <w:p w:rsidR="00F63509" w:rsidRPr="004640DB" w:rsidRDefault="00F63509" w:rsidP="00F63509">
      <w:pPr>
        <w:jc w:val="both"/>
        <w:rPr>
          <w:rFonts w:ascii="Times New Roman" w:hAnsi="Times New Roman"/>
        </w:rPr>
      </w:pPr>
    </w:p>
    <w:p w:rsidR="00F63509" w:rsidRPr="004640DB" w:rsidRDefault="00F63509" w:rsidP="00F63509">
      <w:pPr>
        <w:jc w:val="both"/>
        <w:rPr>
          <w:rFonts w:ascii="Times New Roman" w:hAnsi="Times New Roman"/>
        </w:rPr>
      </w:pPr>
    </w:p>
    <w:p w:rsidR="00F63509" w:rsidRPr="004640DB" w:rsidRDefault="00F63509" w:rsidP="00F63509">
      <w:pPr>
        <w:jc w:val="both"/>
        <w:rPr>
          <w:rFonts w:ascii="Times New Roman" w:hAnsi="Times New Roman"/>
        </w:rPr>
      </w:pPr>
    </w:p>
    <w:p w:rsidR="00F63509" w:rsidRPr="004640DB" w:rsidRDefault="00F63509" w:rsidP="00F63509">
      <w:pPr>
        <w:jc w:val="both"/>
        <w:rPr>
          <w:rFonts w:ascii="Times New Roman" w:hAnsi="Times New Roman"/>
        </w:rPr>
      </w:pPr>
      <w:r w:rsidRPr="004640DB">
        <w:rPr>
          <w:rFonts w:ascii="Times New Roman" w:hAnsi="Times New Roman"/>
        </w:rPr>
        <w:t xml:space="preserve">     </w:t>
      </w:r>
      <w:proofErr w:type="spellStart"/>
      <w:r w:rsidRPr="004640DB">
        <w:rPr>
          <w:rFonts w:ascii="Times New Roman" w:hAnsi="Times New Roman"/>
        </w:rPr>
        <w:t>Csorbai</w:t>
      </w:r>
      <w:proofErr w:type="spellEnd"/>
      <w:r w:rsidRPr="004640DB">
        <w:rPr>
          <w:rFonts w:ascii="Times New Roman" w:hAnsi="Times New Roman"/>
        </w:rPr>
        <w:t xml:space="preserve"> </w:t>
      </w:r>
      <w:proofErr w:type="gramStart"/>
      <w:r w:rsidRPr="004640DB">
        <w:rPr>
          <w:rFonts w:ascii="Times New Roman" w:hAnsi="Times New Roman"/>
        </w:rPr>
        <w:t>Ferenc</w:t>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t xml:space="preserve">           Dr.</w:t>
      </w:r>
      <w:proofErr w:type="gramEnd"/>
      <w:r w:rsidRPr="004640DB">
        <w:rPr>
          <w:rFonts w:ascii="Times New Roman" w:hAnsi="Times New Roman"/>
        </w:rPr>
        <w:t xml:space="preserve"> Kovács Mirella</w:t>
      </w:r>
    </w:p>
    <w:p w:rsidR="00F63509" w:rsidRPr="004640DB" w:rsidRDefault="00F63509" w:rsidP="00F63509">
      <w:pPr>
        <w:jc w:val="both"/>
        <w:rPr>
          <w:rFonts w:ascii="Times New Roman" w:hAnsi="Times New Roman"/>
        </w:rPr>
      </w:pPr>
      <w:r w:rsidRPr="004640DB">
        <w:rPr>
          <w:rFonts w:ascii="Times New Roman" w:hAnsi="Times New Roman"/>
        </w:rPr>
        <w:t xml:space="preserve">       </w:t>
      </w:r>
      <w:proofErr w:type="gramStart"/>
      <w:r w:rsidRPr="004640DB">
        <w:rPr>
          <w:rFonts w:ascii="Times New Roman" w:hAnsi="Times New Roman"/>
        </w:rPr>
        <w:t>polgármester</w:t>
      </w:r>
      <w:proofErr w:type="gramEnd"/>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t xml:space="preserve">         jegyző</w:t>
      </w:r>
    </w:p>
    <w:p w:rsidR="00F63509" w:rsidRPr="004640DB" w:rsidRDefault="00F63509" w:rsidP="00F63509">
      <w:pPr>
        <w:jc w:val="both"/>
        <w:rPr>
          <w:rFonts w:ascii="Times New Roman" w:hAnsi="Times New Roman"/>
        </w:rPr>
      </w:pPr>
    </w:p>
    <w:p w:rsidR="00F63509" w:rsidRPr="004640DB" w:rsidRDefault="00F63509" w:rsidP="00F63509">
      <w:pPr>
        <w:jc w:val="both"/>
        <w:rPr>
          <w:rFonts w:ascii="Times New Roman" w:hAnsi="Times New Roman"/>
        </w:rPr>
      </w:pPr>
      <w:r w:rsidRPr="004640DB">
        <w:rPr>
          <w:rFonts w:ascii="Times New Roman" w:hAnsi="Times New Roman"/>
        </w:rPr>
        <w:t>A rendelet Mohács város közigazgatási területén kihirdetésre került.</w:t>
      </w:r>
    </w:p>
    <w:p w:rsidR="00F63509" w:rsidRPr="004640DB" w:rsidRDefault="00F63509" w:rsidP="00F63509">
      <w:pPr>
        <w:jc w:val="both"/>
        <w:rPr>
          <w:rFonts w:ascii="Times New Roman" w:hAnsi="Times New Roman"/>
        </w:rPr>
      </w:pPr>
    </w:p>
    <w:p w:rsidR="00F63509" w:rsidRPr="004640DB" w:rsidRDefault="00F63509" w:rsidP="00F63509">
      <w:pPr>
        <w:jc w:val="both"/>
        <w:rPr>
          <w:rFonts w:ascii="Times New Roman" w:hAnsi="Times New Roman"/>
        </w:rPr>
      </w:pPr>
      <w:r>
        <w:rPr>
          <w:rFonts w:ascii="Times New Roman" w:hAnsi="Times New Roman"/>
        </w:rPr>
        <w:t>Mohács, 2019. december 2</w:t>
      </w:r>
      <w:r w:rsidRPr="004640DB">
        <w:rPr>
          <w:rFonts w:ascii="Times New Roman" w:hAnsi="Times New Roman"/>
        </w:rPr>
        <w:t>.</w:t>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t xml:space="preserve">            </w:t>
      </w:r>
    </w:p>
    <w:p w:rsidR="00F63509" w:rsidRPr="004640DB" w:rsidRDefault="00F63509" w:rsidP="00F63509">
      <w:pPr>
        <w:jc w:val="both"/>
        <w:rPr>
          <w:rFonts w:ascii="Times New Roman" w:hAnsi="Times New Roman"/>
        </w:rPr>
      </w:pPr>
    </w:p>
    <w:p w:rsidR="00F63509" w:rsidRPr="004640DB" w:rsidRDefault="00F63509" w:rsidP="00F63509">
      <w:pPr>
        <w:jc w:val="both"/>
        <w:rPr>
          <w:rFonts w:ascii="Times New Roman" w:hAnsi="Times New Roman"/>
        </w:rPr>
      </w:pPr>
    </w:p>
    <w:p w:rsidR="00F63509" w:rsidRPr="004640DB" w:rsidRDefault="00F63509" w:rsidP="00F63509">
      <w:pPr>
        <w:jc w:val="both"/>
        <w:rPr>
          <w:rFonts w:ascii="Times New Roman" w:hAnsi="Times New Roman"/>
        </w:rPr>
      </w:pPr>
    </w:p>
    <w:p w:rsidR="00F63509" w:rsidRPr="004640DB" w:rsidRDefault="00F63509" w:rsidP="00F63509">
      <w:pPr>
        <w:jc w:val="both"/>
        <w:rPr>
          <w:rFonts w:ascii="Times New Roman" w:hAnsi="Times New Roman"/>
        </w:rPr>
      </w:pP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r>
      <w:r w:rsidRPr="004640DB">
        <w:rPr>
          <w:rFonts w:ascii="Times New Roman" w:hAnsi="Times New Roman"/>
        </w:rPr>
        <w:tab/>
        <w:t xml:space="preserve">Dr. Kovács Mirella </w:t>
      </w:r>
    </w:p>
    <w:p w:rsidR="00F63509" w:rsidRPr="00A636C0" w:rsidRDefault="00F63509" w:rsidP="00F63509">
      <w:pPr>
        <w:rPr>
          <w:rFonts w:ascii="Times New Roman" w:hAnsi="Times New Roman"/>
          <w:szCs w:val="22"/>
        </w:rPr>
      </w:pP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t xml:space="preserve">         </w:t>
      </w:r>
      <w:proofErr w:type="gramStart"/>
      <w:r w:rsidRPr="004640DB">
        <w:rPr>
          <w:rFonts w:ascii="Times New Roman" w:hAnsi="Times New Roman"/>
          <w:szCs w:val="22"/>
        </w:rPr>
        <w:t>jegyző</w:t>
      </w:r>
      <w:proofErr w:type="gramEnd"/>
    </w:p>
    <w:sectPr w:rsidR="00F63509" w:rsidRPr="00A636C0" w:rsidSect="00A636C0">
      <w:footerReference w:type="default" r:id="rId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72" w:rsidRDefault="00751872" w:rsidP="003D6654">
      <w:r>
        <w:separator/>
      </w:r>
    </w:p>
  </w:endnote>
  <w:endnote w:type="continuationSeparator" w:id="0">
    <w:p w:rsidR="00751872" w:rsidRDefault="00751872" w:rsidP="003D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c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4525"/>
      <w:docPartObj>
        <w:docPartGallery w:val="Page Numbers (Bottom of Page)"/>
        <w:docPartUnique/>
      </w:docPartObj>
    </w:sdtPr>
    <w:sdtEndPr/>
    <w:sdtContent>
      <w:p w:rsidR="00F21F52" w:rsidRDefault="00F21F52">
        <w:pPr>
          <w:pStyle w:val="llb"/>
          <w:jc w:val="center"/>
        </w:pPr>
        <w:r>
          <w:fldChar w:fldCharType="begin"/>
        </w:r>
        <w:r>
          <w:instrText>PAGE   \* MERGEFORMAT</w:instrText>
        </w:r>
        <w:r>
          <w:fldChar w:fldCharType="separate"/>
        </w:r>
        <w:r w:rsidR="00E01622">
          <w:rPr>
            <w:noProof/>
          </w:rPr>
          <w:t>6</w:t>
        </w:r>
        <w:r>
          <w:fldChar w:fldCharType="end"/>
        </w:r>
      </w:p>
    </w:sdtContent>
  </w:sdt>
  <w:p w:rsidR="00F21F52" w:rsidRDefault="00F21F5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72" w:rsidRDefault="00751872" w:rsidP="003D6654">
      <w:r>
        <w:separator/>
      </w:r>
    </w:p>
  </w:footnote>
  <w:footnote w:type="continuationSeparator" w:id="0">
    <w:p w:rsidR="00751872" w:rsidRDefault="00751872" w:rsidP="003D6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94D"/>
    <w:multiLevelType w:val="hybridMultilevel"/>
    <w:tmpl w:val="651677F2"/>
    <w:lvl w:ilvl="0" w:tplc="90360E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30691C"/>
    <w:multiLevelType w:val="hybridMultilevel"/>
    <w:tmpl w:val="651677F2"/>
    <w:lvl w:ilvl="0" w:tplc="90360E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6D6385F"/>
    <w:multiLevelType w:val="hybridMultilevel"/>
    <w:tmpl w:val="99B419AC"/>
    <w:lvl w:ilvl="0" w:tplc="BB6CD8F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F716E19"/>
    <w:multiLevelType w:val="hybridMultilevel"/>
    <w:tmpl w:val="D33C446E"/>
    <w:lvl w:ilvl="0" w:tplc="4EDA87A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23A51718"/>
    <w:multiLevelType w:val="hybridMultilevel"/>
    <w:tmpl w:val="19B48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686C43"/>
    <w:multiLevelType w:val="hybridMultilevel"/>
    <w:tmpl w:val="3D58A4DA"/>
    <w:lvl w:ilvl="0" w:tplc="BB6CD8F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2560CC1"/>
    <w:multiLevelType w:val="hybridMultilevel"/>
    <w:tmpl w:val="0DD4DD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7914E31"/>
    <w:multiLevelType w:val="hybridMultilevel"/>
    <w:tmpl w:val="651677F2"/>
    <w:lvl w:ilvl="0" w:tplc="90360E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BC349A7"/>
    <w:multiLevelType w:val="hybridMultilevel"/>
    <w:tmpl w:val="7B54B0B2"/>
    <w:lvl w:ilvl="0" w:tplc="0C1CFEE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20B3360"/>
    <w:multiLevelType w:val="hybridMultilevel"/>
    <w:tmpl w:val="651677F2"/>
    <w:lvl w:ilvl="0" w:tplc="90360E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4157407"/>
    <w:multiLevelType w:val="hybridMultilevel"/>
    <w:tmpl w:val="92963146"/>
    <w:lvl w:ilvl="0" w:tplc="D0723862">
      <w:start w:val="5"/>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FBA1D9E"/>
    <w:multiLevelType w:val="hybridMultilevel"/>
    <w:tmpl w:val="FEE66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1622D0C"/>
    <w:multiLevelType w:val="hybridMultilevel"/>
    <w:tmpl w:val="A24E2C54"/>
    <w:lvl w:ilvl="0" w:tplc="BB6CD8F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5AE02DB"/>
    <w:multiLevelType w:val="hybridMultilevel"/>
    <w:tmpl w:val="5C104BC6"/>
    <w:lvl w:ilvl="0" w:tplc="BB6CD8F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6CB3BB4"/>
    <w:multiLevelType w:val="hybridMultilevel"/>
    <w:tmpl w:val="F7762BE2"/>
    <w:lvl w:ilvl="0" w:tplc="51442A1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68486A38"/>
    <w:multiLevelType w:val="hybridMultilevel"/>
    <w:tmpl w:val="306AAC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DA23F58"/>
    <w:multiLevelType w:val="hybridMultilevel"/>
    <w:tmpl w:val="FAC4F13E"/>
    <w:lvl w:ilvl="0" w:tplc="B2CE04F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56A238D"/>
    <w:multiLevelType w:val="hybridMultilevel"/>
    <w:tmpl w:val="13BC5C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83601EF"/>
    <w:multiLevelType w:val="hybridMultilevel"/>
    <w:tmpl w:val="E8408E6E"/>
    <w:lvl w:ilvl="0" w:tplc="10A254C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17"/>
  </w:num>
  <w:num w:numId="5">
    <w:abstractNumId w:val="1"/>
  </w:num>
  <w:num w:numId="6">
    <w:abstractNumId w:val="15"/>
  </w:num>
  <w:num w:numId="7">
    <w:abstractNumId w:val="0"/>
  </w:num>
  <w:num w:numId="8">
    <w:abstractNumId w:val="16"/>
  </w:num>
  <w:num w:numId="9">
    <w:abstractNumId w:val="8"/>
  </w:num>
  <w:num w:numId="10">
    <w:abstractNumId w:val="3"/>
  </w:num>
  <w:num w:numId="11">
    <w:abstractNumId w:val="13"/>
  </w:num>
  <w:num w:numId="12">
    <w:abstractNumId w:val="2"/>
  </w:num>
  <w:num w:numId="13">
    <w:abstractNumId w:val="5"/>
  </w:num>
  <w:num w:numId="14">
    <w:abstractNumId w:val="4"/>
  </w:num>
  <w:num w:numId="15">
    <w:abstractNumId w:val="11"/>
  </w:num>
  <w:num w:numId="16">
    <w:abstractNumId w:val="10"/>
  </w:num>
  <w:num w:numId="17">
    <w:abstractNumId w:val="12"/>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FD"/>
    <w:rsid w:val="0002078F"/>
    <w:rsid w:val="00073723"/>
    <w:rsid w:val="000E5B5E"/>
    <w:rsid w:val="001364CA"/>
    <w:rsid w:val="00193982"/>
    <w:rsid w:val="001E6FF6"/>
    <w:rsid w:val="001F373D"/>
    <w:rsid w:val="00216C9D"/>
    <w:rsid w:val="00226EC2"/>
    <w:rsid w:val="002275CA"/>
    <w:rsid w:val="00232BFF"/>
    <w:rsid w:val="002A0F9A"/>
    <w:rsid w:val="002A1BFB"/>
    <w:rsid w:val="002B2C74"/>
    <w:rsid w:val="00357814"/>
    <w:rsid w:val="003D6654"/>
    <w:rsid w:val="00402397"/>
    <w:rsid w:val="0048726B"/>
    <w:rsid w:val="00493397"/>
    <w:rsid w:val="004A656E"/>
    <w:rsid w:val="00505D85"/>
    <w:rsid w:val="00571251"/>
    <w:rsid w:val="00597CA0"/>
    <w:rsid w:val="005B16FB"/>
    <w:rsid w:val="005B3DC1"/>
    <w:rsid w:val="0060211B"/>
    <w:rsid w:val="0064234B"/>
    <w:rsid w:val="0066111C"/>
    <w:rsid w:val="00664E20"/>
    <w:rsid w:val="00686AFD"/>
    <w:rsid w:val="00706B18"/>
    <w:rsid w:val="00712C76"/>
    <w:rsid w:val="00751872"/>
    <w:rsid w:val="00790713"/>
    <w:rsid w:val="007F571E"/>
    <w:rsid w:val="00816BC3"/>
    <w:rsid w:val="00825320"/>
    <w:rsid w:val="008343A3"/>
    <w:rsid w:val="008359F4"/>
    <w:rsid w:val="00894942"/>
    <w:rsid w:val="008A368C"/>
    <w:rsid w:val="009069CD"/>
    <w:rsid w:val="00940485"/>
    <w:rsid w:val="009535DB"/>
    <w:rsid w:val="009974A1"/>
    <w:rsid w:val="009A6CEA"/>
    <w:rsid w:val="009E1073"/>
    <w:rsid w:val="00A34AA5"/>
    <w:rsid w:val="00A53D92"/>
    <w:rsid w:val="00A636C0"/>
    <w:rsid w:val="00A71170"/>
    <w:rsid w:val="00A95659"/>
    <w:rsid w:val="00AB6D51"/>
    <w:rsid w:val="00B2622F"/>
    <w:rsid w:val="00BE29F2"/>
    <w:rsid w:val="00BF30B2"/>
    <w:rsid w:val="00C61CF2"/>
    <w:rsid w:val="00C706A6"/>
    <w:rsid w:val="00CD5959"/>
    <w:rsid w:val="00D25C04"/>
    <w:rsid w:val="00DC39BF"/>
    <w:rsid w:val="00DF6FCB"/>
    <w:rsid w:val="00E01622"/>
    <w:rsid w:val="00E56E55"/>
    <w:rsid w:val="00EA4CF3"/>
    <w:rsid w:val="00F21F52"/>
    <w:rsid w:val="00F241D2"/>
    <w:rsid w:val="00F25951"/>
    <w:rsid w:val="00F63509"/>
    <w:rsid w:val="00F77376"/>
    <w:rsid w:val="00FB0360"/>
    <w:rsid w:val="00FE3B8C"/>
    <w:rsid w:val="00FF3A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6AFD"/>
    <w:pPr>
      <w:spacing w:after="0" w:line="240" w:lineRule="auto"/>
    </w:pPr>
    <w:rPr>
      <w:rFonts w:ascii="CG Times ce" w:eastAsia="Times New Roman" w:hAnsi="CG Times ce" w:cs="Times New Roman"/>
      <w:szCs w:val="20"/>
      <w:lang w:eastAsia="hu-HU"/>
    </w:rPr>
  </w:style>
  <w:style w:type="paragraph" w:styleId="Cmsor1">
    <w:name w:val="heading 1"/>
    <w:basedOn w:val="Norml"/>
    <w:link w:val="Cmsor1Char"/>
    <w:uiPriority w:val="9"/>
    <w:qFormat/>
    <w:rsid w:val="00020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020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2078F"/>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207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078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0207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2078F"/>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2078F"/>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02078F"/>
    <w:rPr>
      <w:b/>
      <w:bCs/>
    </w:rPr>
  </w:style>
  <w:style w:type="character" w:styleId="Kiemels">
    <w:name w:val="Emphasis"/>
    <w:basedOn w:val="Bekezdsalapbettpusa"/>
    <w:uiPriority w:val="20"/>
    <w:qFormat/>
    <w:rsid w:val="0002078F"/>
    <w:rPr>
      <w:i/>
      <w:iCs/>
    </w:rPr>
  </w:style>
  <w:style w:type="paragraph" w:styleId="Nincstrkz">
    <w:name w:val="No Spacing"/>
    <w:uiPriority w:val="1"/>
    <w:qFormat/>
    <w:rsid w:val="0002078F"/>
    <w:pPr>
      <w:spacing w:after="0" w:line="240" w:lineRule="auto"/>
    </w:pPr>
  </w:style>
  <w:style w:type="paragraph" w:styleId="Listaszerbekezds">
    <w:name w:val="List Paragraph"/>
    <w:basedOn w:val="Norml"/>
    <w:uiPriority w:val="34"/>
    <w:qFormat/>
    <w:rsid w:val="0002078F"/>
    <w:pPr>
      <w:ind w:left="720"/>
      <w:contextualSpacing/>
    </w:pPr>
  </w:style>
  <w:style w:type="paragraph" w:customStyle="1" w:styleId="2szint">
    <w:name w:val="2. szint"/>
    <w:basedOn w:val="Norml"/>
    <w:link w:val="2szintChar"/>
    <w:qFormat/>
    <w:rsid w:val="0002078F"/>
    <w:pPr>
      <w:autoSpaceDE w:val="0"/>
      <w:autoSpaceDN w:val="0"/>
      <w:adjustRightInd w:val="0"/>
      <w:jc w:val="both"/>
      <w:outlineLvl w:val="1"/>
    </w:pPr>
    <w:rPr>
      <w:rFonts w:cs="Arial"/>
      <w:i/>
    </w:rPr>
  </w:style>
  <w:style w:type="character" w:customStyle="1" w:styleId="2szintChar">
    <w:name w:val="2. szint Char"/>
    <w:basedOn w:val="Bekezdsalapbettpusa"/>
    <w:link w:val="2szint"/>
    <w:rsid w:val="0002078F"/>
    <w:rPr>
      <w:rFonts w:cs="Arial"/>
      <w:i/>
    </w:rPr>
  </w:style>
  <w:style w:type="paragraph" w:styleId="Szvegtrzs">
    <w:name w:val="Body Text"/>
    <w:basedOn w:val="Norml"/>
    <w:link w:val="SzvegtrzsChar"/>
    <w:rsid w:val="00686AFD"/>
    <w:pPr>
      <w:jc w:val="center"/>
    </w:pPr>
    <w:rPr>
      <w:rFonts w:ascii="CG Times" w:hAnsi="CG Times"/>
      <w:b/>
    </w:rPr>
  </w:style>
  <w:style w:type="character" w:customStyle="1" w:styleId="SzvegtrzsChar">
    <w:name w:val="Szövegtörzs Char"/>
    <w:basedOn w:val="Bekezdsalapbettpusa"/>
    <w:link w:val="Szvegtrzs"/>
    <w:rsid w:val="00686AFD"/>
    <w:rPr>
      <w:rFonts w:ascii="CG Times" w:eastAsia="Times New Roman" w:hAnsi="CG Times" w:cs="Times New Roman"/>
      <w:b/>
      <w:szCs w:val="20"/>
      <w:lang w:eastAsia="hu-HU"/>
    </w:rPr>
  </w:style>
  <w:style w:type="table" w:styleId="Rcsostblzat">
    <w:name w:val="Table Grid"/>
    <w:basedOn w:val="Normltblzat"/>
    <w:uiPriority w:val="59"/>
    <w:rsid w:val="00686A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2">
    <w:name w:val="Body Text 2"/>
    <w:basedOn w:val="Norml"/>
    <w:link w:val="Szvegtrzs2Char"/>
    <w:uiPriority w:val="99"/>
    <w:semiHidden/>
    <w:unhideWhenUsed/>
    <w:rsid w:val="00686AFD"/>
    <w:pPr>
      <w:spacing w:after="120" w:line="480" w:lineRule="auto"/>
    </w:pPr>
  </w:style>
  <w:style w:type="character" w:customStyle="1" w:styleId="Szvegtrzs2Char">
    <w:name w:val="Szövegtörzs 2 Char"/>
    <w:basedOn w:val="Bekezdsalapbettpusa"/>
    <w:link w:val="Szvegtrzs2"/>
    <w:uiPriority w:val="99"/>
    <w:semiHidden/>
    <w:rsid w:val="00686AFD"/>
    <w:rPr>
      <w:rFonts w:ascii="CG Times ce" w:eastAsia="Times New Roman" w:hAnsi="CG Times ce" w:cs="Times New Roman"/>
      <w:szCs w:val="20"/>
      <w:lang w:eastAsia="hu-HU"/>
    </w:rPr>
  </w:style>
  <w:style w:type="paragraph" w:styleId="Lbjegyzetszveg">
    <w:name w:val="footnote text"/>
    <w:basedOn w:val="Norml"/>
    <w:link w:val="LbjegyzetszvegChar"/>
    <w:semiHidden/>
    <w:rsid w:val="003D6654"/>
    <w:rPr>
      <w:rFonts w:ascii="Times New Roman" w:hAnsi="Times New Roman"/>
      <w:sz w:val="20"/>
    </w:rPr>
  </w:style>
  <w:style w:type="character" w:customStyle="1" w:styleId="LbjegyzetszvegChar">
    <w:name w:val="Lábjegyzetszöveg Char"/>
    <w:basedOn w:val="Bekezdsalapbettpusa"/>
    <w:link w:val="Lbjegyzetszveg"/>
    <w:semiHidden/>
    <w:rsid w:val="003D6654"/>
    <w:rPr>
      <w:rFonts w:ascii="Times New Roman" w:eastAsia="Times New Roman" w:hAnsi="Times New Roman" w:cs="Times New Roman"/>
      <w:sz w:val="20"/>
      <w:szCs w:val="20"/>
      <w:lang w:eastAsia="hu-HU"/>
    </w:rPr>
  </w:style>
  <w:style w:type="character" w:styleId="Lbjegyzet-hivatkozs">
    <w:name w:val="footnote reference"/>
    <w:semiHidden/>
    <w:rsid w:val="003D6654"/>
    <w:rPr>
      <w:vertAlign w:val="superscript"/>
    </w:rPr>
  </w:style>
  <w:style w:type="paragraph" w:styleId="NormlWeb">
    <w:name w:val="Normal (Web)"/>
    <w:basedOn w:val="Norml"/>
    <w:uiPriority w:val="99"/>
    <w:semiHidden/>
    <w:unhideWhenUsed/>
    <w:rsid w:val="00F25951"/>
    <w:pPr>
      <w:spacing w:before="100" w:beforeAutospacing="1" w:after="100" w:afterAutospacing="1"/>
    </w:pPr>
    <w:rPr>
      <w:rFonts w:ascii="Times New Roman" w:hAnsi="Times New Roman"/>
      <w:sz w:val="24"/>
      <w:szCs w:val="24"/>
    </w:rPr>
  </w:style>
  <w:style w:type="paragraph" w:styleId="lfej">
    <w:name w:val="header"/>
    <w:basedOn w:val="Norml"/>
    <w:link w:val="lfejChar"/>
    <w:uiPriority w:val="99"/>
    <w:unhideWhenUsed/>
    <w:rsid w:val="00F21F52"/>
    <w:pPr>
      <w:tabs>
        <w:tab w:val="center" w:pos="4536"/>
        <w:tab w:val="right" w:pos="9072"/>
      </w:tabs>
    </w:pPr>
  </w:style>
  <w:style w:type="character" w:customStyle="1" w:styleId="lfejChar">
    <w:name w:val="Élőfej Char"/>
    <w:basedOn w:val="Bekezdsalapbettpusa"/>
    <w:link w:val="lfej"/>
    <w:uiPriority w:val="99"/>
    <w:rsid w:val="00F21F52"/>
    <w:rPr>
      <w:rFonts w:ascii="CG Times ce" w:eastAsia="Times New Roman" w:hAnsi="CG Times ce" w:cs="Times New Roman"/>
      <w:szCs w:val="20"/>
      <w:lang w:eastAsia="hu-HU"/>
    </w:rPr>
  </w:style>
  <w:style w:type="paragraph" w:styleId="llb">
    <w:name w:val="footer"/>
    <w:basedOn w:val="Norml"/>
    <w:link w:val="llbChar"/>
    <w:uiPriority w:val="99"/>
    <w:unhideWhenUsed/>
    <w:rsid w:val="00F21F52"/>
    <w:pPr>
      <w:tabs>
        <w:tab w:val="center" w:pos="4536"/>
        <w:tab w:val="right" w:pos="9072"/>
      </w:tabs>
    </w:pPr>
  </w:style>
  <w:style w:type="character" w:customStyle="1" w:styleId="llbChar">
    <w:name w:val="Élőláb Char"/>
    <w:basedOn w:val="Bekezdsalapbettpusa"/>
    <w:link w:val="llb"/>
    <w:uiPriority w:val="99"/>
    <w:rsid w:val="00F21F52"/>
    <w:rPr>
      <w:rFonts w:ascii="CG Times ce" w:eastAsia="Times New Roman" w:hAnsi="CG Times ce" w:cs="Times New Roman"/>
      <w:szCs w:val="20"/>
      <w:lang w:eastAsia="hu-HU"/>
    </w:rPr>
  </w:style>
  <w:style w:type="paragraph" w:styleId="Buborkszveg">
    <w:name w:val="Balloon Text"/>
    <w:basedOn w:val="Norml"/>
    <w:link w:val="BuborkszvegChar"/>
    <w:uiPriority w:val="99"/>
    <w:semiHidden/>
    <w:unhideWhenUsed/>
    <w:rsid w:val="00493397"/>
    <w:rPr>
      <w:rFonts w:ascii="Tahoma" w:hAnsi="Tahoma" w:cs="Tahoma"/>
      <w:sz w:val="16"/>
      <w:szCs w:val="16"/>
    </w:rPr>
  </w:style>
  <w:style w:type="character" w:customStyle="1" w:styleId="BuborkszvegChar">
    <w:name w:val="Buborékszöveg Char"/>
    <w:basedOn w:val="Bekezdsalapbettpusa"/>
    <w:link w:val="Buborkszveg"/>
    <w:uiPriority w:val="99"/>
    <w:semiHidden/>
    <w:rsid w:val="0049339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6AFD"/>
    <w:pPr>
      <w:spacing w:after="0" w:line="240" w:lineRule="auto"/>
    </w:pPr>
    <w:rPr>
      <w:rFonts w:ascii="CG Times ce" w:eastAsia="Times New Roman" w:hAnsi="CG Times ce" w:cs="Times New Roman"/>
      <w:szCs w:val="20"/>
      <w:lang w:eastAsia="hu-HU"/>
    </w:rPr>
  </w:style>
  <w:style w:type="paragraph" w:styleId="Cmsor1">
    <w:name w:val="heading 1"/>
    <w:basedOn w:val="Norml"/>
    <w:link w:val="Cmsor1Char"/>
    <w:uiPriority w:val="9"/>
    <w:qFormat/>
    <w:rsid w:val="00020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020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2078F"/>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207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078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0207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2078F"/>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2078F"/>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02078F"/>
    <w:rPr>
      <w:b/>
      <w:bCs/>
    </w:rPr>
  </w:style>
  <w:style w:type="character" w:styleId="Kiemels">
    <w:name w:val="Emphasis"/>
    <w:basedOn w:val="Bekezdsalapbettpusa"/>
    <w:uiPriority w:val="20"/>
    <w:qFormat/>
    <w:rsid w:val="0002078F"/>
    <w:rPr>
      <w:i/>
      <w:iCs/>
    </w:rPr>
  </w:style>
  <w:style w:type="paragraph" w:styleId="Nincstrkz">
    <w:name w:val="No Spacing"/>
    <w:uiPriority w:val="1"/>
    <w:qFormat/>
    <w:rsid w:val="0002078F"/>
    <w:pPr>
      <w:spacing w:after="0" w:line="240" w:lineRule="auto"/>
    </w:pPr>
  </w:style>
  <w:style w:type="paragraph" w:styleId="Listaszerbekezds">
    <w:name w:val="List Paragraph"/>
    <w:basedOn w:val="Norml"/>
    <w:uiPriority w:val="34"/>
    <w:qFormat/>
    <w:rsid w:val="0002078F"/>
    <w:pPr>
      <w:ind w:left="720"/>
      <w:contextualSpacing/>
    </w:pPr>
  </w:style>
  <w:style w:type="paragraph" w:customStyle="1" w:styleId="2szint">
    <w:name w:val="2. szint"/>
    <w:basedOn w:val="Norml"/>
    <w:link w:val="2szintChar"/>
    <w:qFormat/>
    <w:rsid w:val="0002078F"/>
    <w:pPr>
      <w:autoSpaceDE w:val="0"/>
      <w:autoSpaceDN w:val="0"/>
      <w:adjustRightInd w:val="0"/>
      <w:jc w:val="both"/>
      <w:outlineLvl w:val="1"/>
    </w:pPr>
    <w:rPr>
      <w:rFonts w:cs="Arial"/>
      <w:i/>
    </w:rPr>
  </w:style>
  <w:style w:type="character" w:customStyle="1" w:styleId="2szintChar">
    <w:name w:val="2. szint Char"/>
    <w:basedOn w:val="Bekezdsalapbettpusa"/>
    <w:link w:val="2szint"/>
    <w:rsid w:val="0002078F"/>
    <w:rPr>
      <w:rFonts w:cs="Arial"/>
      <w:i/>
    </w:rPr>
  </w:style>
  <w:style w:type="paragraph" w:styleId="Szvegtrzs">
    <w:name w:val="Body Text"/>
    <w:basedOn w:val="Norml"/>
    <w:link w:val="SzvegtrzsChar"/>
    <w:rsid w:val="00686AFD"/>
    <w:pPr>
      <w:jc w:val="center"/>
    </w:pPr>
    <w:rPr>
      <w:rFonts w:ascii="CG Times" w:hAnsi="CG Times"/>
      <w:b/>
    </w:rPr>
  </w:style>
  <w:style w:type="character" w:customStyle="1" w:styleId="SzvegtrzsChar">
    <w:name w:val="Szövegtörzs Char"/>
    <w:basedOn w:val="Bekezdsalapbettpusa"/>
    <w:link w:val="Szvegtrzs"/>
    <w:rsid w:val="00686AFD"/>
    <w:rPr>
      <w:rFonts w:ascii="CG Times" w:eastAsia="Times New Roman" w:hAnsi="CG Times" w:cs="Times New Roman"/>
      <w:b/>
      <w:szCs w:val="20"/>
      <w:lang w:eastAsia="hu-HU"/>
    </w:rPr>
  </w:style>
  <w:style w:type="table" w:styleId="Rcsostblzat">
    <w:name w:val="Table Grid"/>
    <w:basedOn w:val="Normltblzat"/>
    <w:uiPriority w:val="59"/>
    <w:rsid w:val="00686A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2">
    <w:name w:val="Body Text 2"/>
    <w:basedOn w:val="Norml"/>
    <w:link w:val="Szvegtrzs2Char"/>
    <w:uiPriority w:val="99"/>
    <w:semiHidden/>
    <w:unhideWhenUsed/>
    <w:rsid w:val="00686AFD"/>
    <w:pPr>
      <w:spacing w:after="120" w:line="480" w:lineRule="auto"/>
    </w:pPr>
  </w:style>
  <w:style w:type="character" w:customStyle="1" w:styleId="Szvegtrzs2Char">
    <w:name w:val="Szövegtörzs 2 Char"/>
    <w:basedOn w:val="Bekezdsalapbettpusa"/>
    <w:link w:val="Szvegtrzs2"/>
    <w:uiPriority w:val="99"/>
    <w:semiHidden/>
    <w:rsid w:val="00686AFD"/>
    <w:rPr>
      <w:rFonts w:ascii="CG Times ce" w:eastAsia="Times New Roman" w:hAnsi="CG Times ce" w:cs="Times New Roman"/>
      <w:szCs w:val="20"/>
      <w:lang w:eastAsia="hu-HU"/>
    </w:rPr>
  </w:style>
  <w:style w:type="paragraph" w:styleId="Lbjegyzetszveg">
    <w:name w:val="footnote text"/>
    <w:basedOn w:val="Norml"/>
    <w:link w:val="LbjegyzetszvegChar"/>
    <w:semiHidden/>
    <w:rsid w:val="003D6654"/>
    <w:rPr>
      <w:rFonts w:ascii="Times New Roman" w:hAnsi="Times New Roman"/>
      <w:sz w:val="20"/>
    </w:rPr>
  </w:style>
  <w:style w:type="character" w:customStyle="1" w:styleId="LbjegyzetszvegChar">
    <w:name w:val="Lábjegyzetszöveg Char"/>
    <w:basedOn w:val="Bekezdsalapbettpusa"/>
    <w:link w:val="Lbjegyzetszveg"/>
    <w:semiHidden/>
    <w:rsid w:val="003D6654"/>
    <w:rPr>
      <w:rFonts w:ascii="Times New Roman" w:eastAsia="Times New Roman" w:hAnsi="Times New Roman" w:cs="Times New Roman"/>
      <w:sz w:val="20"/>
      <w:szCs w:val="20"/>
      <w:lang w:eastAsia="hu-HU"/>
    </w:rPr>
  </w:style>
  <w:style w:type="character" w:styleId="Lbjegyzet-hivatkozs">
    <w:name w:val="footnote reference"/>
    <w:semiHidden/>
    <w:rsid w:val="003D6654"/>
    <w:rPr>
      <w:vertAlign w:val="superscript"/>
    </w:rPr>
  </w:style>
  <w:style w:type="paragraph" w:styleId="NormlWeb">
    <w:name w:val="Normal (Web)"/>
    <w:basedOn w:val="Norml"/>
    <w:uiPriority w:val="99"/>
    <w:semiHidden/>
    <w:unhideWhenUsed/>
    <w:rsid w:val="00F25951"/>
    <w:pPr>
      <w:spacing w:before="100" w:beforeAutospacing="1" w:after="100" w:afterAutospacing="1"/>
    </w:pPr>
    <w:rPr>
      <w:rFonts w:ascii="Times New Roman" w:hAnsi="Times New Roman"/>
      <w:sz w:val="24"/>
      <w:szCs w:val="24"/>
    </w:rPr>
  </w:style>
  <w:style w:type="paragraph" w:styleId="lfej">
    <w:name w:val="header"/>
    <w:basedOn w:val="Norml"/>
    <w:link w:val="lfejChar"/>
    <w:uiPriority w:val="99"/>
    <w:unhideWhenUsed/>
    <w:rsid w:val="00F21F52"/>
    <w:pPr>
      <w:tabs>
        <w:tab w:val="center" w:pos="4536"/>
        <w:tab w:val="right" w:pos="9072"/>
      </w:tabs>
    </w:pPr>
  </w:style>
  <w:style w:type="character" w:customStyle="1" w:styleId="lfejChar">
    <w:name w:val="Élőfej Char"/>
    <w:basedOn w:val="Bekezdsalapbettpusa"/>
    <w:link w:val="lfej"/>
    <w:uiPriority w:val="99"/>
    <w:rsid w:val="00F21F52"/>
    <w:rPr>
      <w:rFonts w:ascii="CG Times ce" w:eastAsia="Times New Roman" w:hAnsi="CG Times ce" w:cs="Times New Roman"/>
      <w:szCs w:val="20"/>
      <w:lang w:eastAsia="hu-HU"/>
    </w:rPr>
  </w:style>
  <w:style w:type="paragraph" w:styleId="llb">
    <w:name w:val="footer"/>
    <w:basedOn w:val="Norml"/>
    <w:link w:val="llbChar"/>
    <w:uiPriority w:val="99"/>
    <w:unhideWhenUsed/>
    <w:rsid w:val="00F21F52"/>
    <w:pPr>
      <w:tabs>
        <w:tab w:val="center" w:pos="4536"/>
        <w:tab w:val="right" w:pos="9072"/>
      </w:tabs>
    </w:pPr>
  </w:style>
  <w:style w:type="character" w:customStyle="1" w:styleId="llbChar">
    <w:name w:val="Élőláb Char"/>
    <w:basedOn w:val="Bekezdsalapbettpusa"/>
    <w:link w:val="llb"/>
    <w:uiPriority w:val="99"/>
    <w:rsid w:val="00F21F52"/>
    <w:rPr>
      <w:rFonts w:ascii="CG Times ce" w:eastAsia="Times New Roman" w:hAnsi="CG Times ce" w:cs="Times New Roman"/>
      <w:szCs w:val="20"/>
      <w:lang w:eastAsia="hu-HU"/>
    </w:rPr>
  </w:style>
  <w:style w:type="paragraph" w:styleId="Buborkszveg">
    <w:name w:val="Balloon Text"/>
    <w:basedOn w:val="Norml"/>
    <w:link w:val="BuborkszvegChar"/>
    <w:uiPriority w:val="99"/>
    <w:semiHidden/>
    <w:unhideWhenUsed/>
    <w:rsid w:val="00493397"/>
    <w:rPr>
      <w:rFonts w:ascii="Tahoma" w:hAnsi="Tahoma" w:cs="Tahoma"/>
      <w:sz w:val="16"/>
      <w:szCs w:val="16"/>
    </w:rPr>
  </w:style>
  <w:style w:type="character" w:customStyle="1" w:styleId="BuborkszvegChar">
    <w:name w:val="Buborékszöveg Char"/>
    <w:basedOn w:val="Bekezdsalapbettpusa"/>
    <w:link w:val="Buborkszveg"/>
    <w:uiPriority w:val="99"/>
    <w:semiHidden/>
    <w:rsid w:val="0049339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FD22-0BE4-48A2-93FF-B6F29D88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2245</Words>
  <Characters>15495</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kelene_eva</dc:creator>
  <cp:lastModifiedBy>birone_emerencia</cp:lastModifiedBy>
  <cp:revision>10</cp:revision>
  <cp:lastPrinted>2019-12-02T14:12:00Z</cp:lastPrinted>
  <dcterms:created xsi:type="dcterms:W3CDTF">2019-11-29T07:02:00Z</dcterms:created>
  <dcterms:modified xsi:type="dcterms:W3CDTF">2019-12-02T14:13:00Z</dcterms:modified>
</cp:coreProperties>
</file>