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1FF" w:rsidRPr="00A15FDE" w:rsidRDefault="00A961FF">
      <w:pPr>
        <w:jc w:val="center"/>
        <w:rPr>
          <w:b/>
          <w:bCs/>
          <w:sz w:val="22"/>
          <w:szCs w:val="22"/>
        </w:rPr>
      </w:pPr>
      <w:r w:rsidRPr="00A15FDE">
        <w:rPr>
          <w:b/>
          <w:bCs/>
          <w:sz w:val="22"/>
          <w:szCs w:val="22"/>
        </w:rPr>
        <w:t>A Mohácsi Önkormányzat</w:t>
      </w:r>
    </w:p>
    <w:p w:rsidR="00A961FF" w:rsidRPr="00A15FDE" w:rsidRDefault="00A961FF">
      <w:pPr>
        <w:jc w:val="center"/>
        <w:rPr>
          <w:b/>
          <w:bCs/>
          <w:sz w:val="22"/>
          <w:szCs w:val="22"/>
        </w:rPr>
      </w:pPr>
      <w:r w:rsidRPr="00A15FDE">
        <w:rPr>
          <w:b/>
          <w:bCs/>
          <w:sz w:val="22"/>
          <w:szCs w:val="22"/>
        </w:rPr>
        <w:t>14/2000.(IV.28.)</w:t>
      </w:r>
    </w:p>
    <w:p w:rsidR="00A961FF" w:rsidRPr="00A15FDE" w:rsidRDefault="00A961FF">
      <w:pPr>
        <w:jc w:val="center"/>
        <w:rPr>
          <w:b/>
          <w:bCs/>
          <w:sz w:val="22"/>
          <w:szCs w:val="22"/>
        </w:rPr>
      </w:pPr>
      <w:r w:rsidRPr="00A15FDE">
        <w:rPr>
          <w:b/>
          <w:bCs/>
          <w:sz w:val="22"/>
          <w:szCs w:val="22"/>
        </w:rPr>
        <w:t>r e n d e l e te</w:t>
      </w:r>
    </w:p>
    <w:p w:rsidR="00A961FF" w:rsidRPr="00A15FDE" w:rsidRDefault="00A961FF">
      <w:pPr>
        <w:jc w:val="center"/>
        <w:rPr>
          <w:b/>
          <w:bCs/>
          <w:sz w:val="22"/>
          <w:szCs w:val="22"/>
        </w:rPr>
      </w:pPr>
      <w:proofErr w:type="gramStart"/>
      <w:r w:rsidRPr="00A15FDE">
        <w:rPr>
          <w:b/>
          <w:bCs/>
          <w:sz w:val="22"/>
          <w:szCs w:val="22"/>
        </w:rPr>
        <w:t>a</w:t>
      </w:r>
      <w:proofErr w:type="gramEnd"/>
      <w:r w:rsidRPr="00A15FDE">
        <w:rPr>
          <w:b/>
          <w:bCs/>
          <w:sz w:val="22"/>
          <w:szCs w:val="22"/>
        </w:rPr>
        <w:t xml:space="preserve"> gyermekvédelem rendszeréről</w:t>
      </w:r>
    </w:p>
    <w:p w:rsidR="00A961FF" w:rsidRPr="00A15FDE" w:rsidRDefault="00A961FF">
      <w:pPr>
        <w:jc w:val="center"/>
        <w:rPr>
          <w:b/>
          <w:bCs/>
          <w:sz w:val="22"/>
          <w:szCs w:val="22"/>
        </w:rPr>
      </w:pPr>
    </w:p>
    <w:p w:rsidR="00A961FF" w:rsidRPr="00A15FDE" w:rsidRDefault="00A961FF">
      <w:pPr>
        <w:jc w:val="center"/>
        <w:rPr>
          <w:b/>
          <w:bCs/>
          <w:sz w:val="22"/>
          <w:szCs w:val="22"/>
        </w:rPr>
      </w:pPr>
      <w:r w:rsidRPr="00A15FDE">
        <w:rPr>
          <w:b/>
          <w:bCs/>
          <w:sz w:val="22"/>
          <w:szCs w:val="22"/>
        </w:rPr>
        <w:t>(Egységes szerkezetben a módosításáról szóló</w:t>
      </w:r>
      <w:r w:rsidR="00683E53" w:rsidRPr="00A15FDE">
        <w:rPr>
          <w:b/>
          <w:bCs/>
          <w:sz w:val="22"/>
          <w:szCs w:val="22"/>
        </w:rPr>
        <w:t xml:space="preserve"> </w:t>
      </w:r>
      <w:r w:rsidR="00A8701F">
        <w:rPr>
          <w:b/>
          <w:bCs/>
          <w:sz w:val="22"/>
          <w:szCs w:val="22"/>
        </w:rPr>
        <w:t xml:space="preserve">1/2021.(I.11.) </w:t>
      </w:r>
      <w:proofErr w:type="spellStart"/>
      <w:proofErr w:type="gramStart"/>
      <w:r w:rsidR="00A8701F">
        <w:rPr>
          <w:b/>
          <w:bCs/>
          <w:sz w:val="22"/>
          <w:szCs w:val="22"/>
        </w:rPr>
        <w:t>Pm-i</w:t>
      </w:r>
      <w:proofErr w:type="spellEnd"/>
      <w:r w:rsidR="00A8701F">
        <w:rPr>
          <w:b/>
          <w:bCs/>
          <w:sz w:val="22"/>
          <w:szCs w:val="22"/>
        </w:rPr>
        <w:t xml:space="preserve"> </w:t>
      </w:r>
      <w:proofErr w:type="spellStart"/>
      <w:r w:rsidR="00A8701F">
        <w:rPr>
          <w:b/>
          <w:bCs/>
          <w:sz w:val="22"/>
          <w:szCs w:val="22"/>
        </w:rPr>
        <w:t>r-el</w:t>
      </w:r>
      <w:proofErr w:type="spellEnd"/>
      <w:r w:rsidR="00A8701F">
        <w:rPr>
          <w:b/>
          <w:bCs/>
          <w:sz w:val="22"/>
          <w:szCs w:val="22"/>
        </w:rPr>
        <w:t xml:space="preserve">, </w:t>
      </w:r>
      <w:r w:rsidR="00683E53" w:rsidRPr="00A15FDE">
        <w:rPr>
          <w:b/>
          <w:bCs/>
          <w:sz w:val="22"/>
          <w:szCs w:val="22"/>
        </w:rPr>
        <w:t xml:space="preserve">8/2019.(V.31.), </w:t>
      </w:r>
      <w:r w:rsidR="00475E9F" w:rsidRPr="00A15FDE">
        <w:rPr>
          <w:b/>
          <w:bCs/>
          <w:sz w:val="22"/>
          <w:szCs w:val="22"/>
        </w:rPr>
        <w:t xml:space="preserve"> </w:t>
      </w:r>
      <w:r w:rsidR="00653874" w:rsidRPr="00A15FDE">
        <w:rPr>
          <w:b/>
          <w:bCs/>
          <w:sz w:val="22"/>
          <w:szCs w:val="22"/>
        </w:rPr>
        <w:t xml:space="preserve">5/2018.(V.2.), </w:t>
      </w:r>
      <w:r w:rsidR="000A7273" w:rsidRPr="00A15FDE">
        <w:rPr>
          <w:b/>
          <w:bCs/>
          <w:sz w:val="22"/>
          <w:szCs w:val="22"/>
        </w:rPr>
        <w:t xml:space="preserve">14/2017.(V.29.), </w:t>
      </w:r>
      <w:r w:rsidR="00475E9F" w:rsidRPr="00A15FDE">
        <w:rPr>
          <w:b/>
          <w:bCs/>
          <w:sz w:val="22"/>
          <w:szCs w:val="22"/>
        </w:rPr>
        <w:t xml:space="preserve">5/2017.(II.13.), </w:t>
      </w:r>
      <w:r w:rsidRPr="00A15FDE">
        <w:rPr>
          <w:b/>
          <w:bCs/>
          <w:sz w:val="22"/>
          <w:szCs w:val="22"/>
        </w:rPr>
        <w:t>19/2013.(XII.2.),11/2012.(IV.2.), 5/2009.(III.2.), 47/200</w:t>
      </w:r>
      <w:r w:rsidR="00E621C6">
        <w:rPr>
          <w:b/>
          <w:bCs/>
          <w:sz w:val="22"/>
          <w:szCs w:val="22"/>
        </w:rPr>
        <w:t>7.(XII.22.), 1/2006.(II.13.),</w:t>
      </w:r>
      <w:r w:rsidRPr="00A15FDE">
        <w:rPr>
          <w:b/>
          <w:bCs/>
          <w:sz w:val="22"/>
          <w:szCs w:val="22"/>
        </w:rPr>
        <w:t xml:space="preserve"> 22/2005.(X.3.), 16/2004.(VI.1.), 1/2003.(II.3.), 2/2001.(I.31) </w:t>
      </w:r>
      <w:proofErr w:type="spellStart"/>
      <w:r w:rsidRPr="00A15FDE">
        <w:rPr>
          <w:b/>
          <w:bCs/>
          <w:sz w:val="22"/>
          <w:szCs w:val="22"/>
        </w:rPr>
        <w:t>ör-rel</w:t>
      </w:r>
      <w:proofErr w:type="spellEnd"/>
      <w:r w:rsidRPr="00A15FDE">
        <w:rPr>
          <w:b/>
          <w:bCs/>
          <w:sz w:val="22"/>
          <w:szCs w:val="22"/>
        </w:rPr>
        <w:t>)</w:t>
      </w:r>
      <w:proofErr w:type="gramEnd"/>
    </w:p>
    <w:p w:rsidR="00A961FF" w:rsidRPr="00A15FDE" w:rsidRDefault="00A961FF">
      <w:pPr>
        <w:jc w:val="center"/>
        <w:rPr>
          <w:b/>
          <w:sz w:val="22"/>
          <w:szCs w:val="22"/>
        </w:rPr>
      </w:pPr>
    </w:p>
    <w:p w:rsidR="00A961FF" w:rsidRPr="00A15FDE" w:rsidRDefault="00A961FF">
      <w:pPr>
        <w:pStyle w:val="Szvegtrzs"/>
        <w:rPr>
          <w:rFonts w:ascii="Times New Roman" w:hAnsi="Times New Roman"/>
          <w:sz w:val="22"/>
          <w:szCs w:val="22"/>
        </w:rPr>
      </w:pPr>
      <w:r w:rsidRPr="00A15FDE">
        <w:rPr>
          <w:rStyle w:val="Lbjegyzet-hivatkozs"/>
          <w:rFonts w:ascii="Times New Roman" w:hAnsi="Times New Roman"/>
          <w:sz w:val="22"/>
          <w:szCs w:val="22"/>
        </w:rPr>
        <w:footnoteReference w:id="1"/>
      </w:r>
      <w:r w:rsidR="00E621C6">
        <w:rPr>
          <w:rFonts w:ascii="Times New Roman" w:hAnsi="Times New Roman"/>
          <w:sz w:val="22"/>
          <w:szCs w:val="22"/>
        </w:rPr>
        <w:t xml:space="preserve"> </w:t>
      </w:r>
      <w:r w:rsidRPr="00A15FDE">
        <w:rPr>
          <w:rStyle w:val="Lbjegyzet-hivatkozs"/>
          <w:rFonts w:ascii="Times New Roman" w:hAnsi="Times New Roman"/>
          <w:sz w:val="22"/>
          <w:szCs w:val="22"/>
        </w:rPr>
        <w:footnoteReference w:id="2"/>
      </w:r>
      <w:r w:rsidRPr="00A15FDE">
        <w:rPr>
          <w:rFonts w:ascii="Times New Roman" w:hAnsi="Times New Roman"/>
          <w:sz w:val="22"/>
          <w:szCs w:val="22"/>
        </w:rPr>
        <w:t>Mohács Város Képviselő-testülete a helyi önkormányzatokról s</w:t>
      </w:r>
      <w:r w:rsidR="00E621C6">
        <w:rPr>
          <w:rFonts w:ascii="Times New Roman" w:hAnsi="Times New Roman"/>
          <w:sz w:val="22"/>
          <w:szCs w:val="22"/>
        </w:rPr>
        <w:t>zóló 1997. évi LXV. törvény 16.</w:t>
      </w:r>
      <w:r w:rsidRPr="00A15FDE">
        <w:rPr>
          <w:rFonts w:ascii="Times New Roman" w:hAnsi="Times New Roman"/>
          <w:sz w:val="22"/>
          <w:szCs w:val="22"/>
        </w:rPr>
        <w:t>§</w:t>
      </w:r>
      <w:proofErr w:type="spellStart"/>
      <w:r w:rsidRPr="00A15FDE">
        <w:rPr>
          <w:rFonts w:ascii="Times New Roman" w:hAnsi="Times New Roman"/>
          <w:sz w:val="22"/>
          <w:szCs w:val="22"/>
        </w:rPr>
        <w:t>-ának</w:t>
      </w:r>
      <w:proofErr w:type="spellEnd"/>
      <w:r w:rsidRPr="00A15FDE">
        <w:rPr>
          <w:rFonts w:ascii="Times New Roman" w:hAnsi="Times New Roman"/>
          <w:sz w:val="22"/>
          <w:szCs w:val="22"/>
        </w:rPr>
        <w:t xml:space="preserve"> (1) bekezdésében, valamint a gyermekek védelméről és a gyámügyi igazgatásról szóló 1997. évi XXXI. törv</w:t>
      </w:r>
      <w:r w:rsidR="00E621C6">
        <w:rPr>
          <w:rFonts w:ascii="Times New Roman" w:hAnsi="Times New Roman"/>
          <w:sz w:val="22"/>
          <w:szCs w:val="22"/>
        </w:rPr>
        <w:t>ény (a továbbiakban: Gyvt.) 18.</w:t>
      </w:r>
      <w:r w:rsidRPr="00A15FDE">
        <w:rPr>
          <w:rFonts w:ascii="Times New Roman" w:hAnsi="Times New Roman"/>
          <w:sz w:val="22"/>
          <w:szCs w:val="22"/>
        </w:rPr>
        <w:t>§</w:t>
      </w:r>
      <w:proofErr w:type="spellStart"/>
      <w:r w:rsidRPr="00A15FDE">
        <w:rPr>
          <w:rFonts w:ascii="Times New Roman" w:hAnsi="Times New Roman"/>
          <w:sz w:val="22"/>
          <w:szCs w:val="22"/>
        </w:rPr>
        <w:t>-ának</w:t>
      </w:r>
      <w:proofErr w:type="spellEnd"/>
      <w:r w:rsidRPr="00A15FDE">
        <w:rPr>
          <w:rFonts w:ascii="Times New Roman" w:hAnsi="Times New Roman"/>
          <w:sz w:val="22"/>
          <w:szCs w:val="22"/>
        </w:rPr>
        <w:t xml:space="preserve"> (1)-(2) bekezdésé</w:t>
      </w:r>
      <w:r w:rsidR="00E621C6">
        <w:rPr>
          <w:rFonts w:ascii="Times New Roman" w:hAnsi="Times New Roman"/>
          <w:sz w:val="22"/>
          <w:szCs w:val="22"/>
        </w:rPr>
        <w:t>ben, 19.§ (5) bekezdésében, 21.§</w:t>
      </w:r>
      <w:proofErr w:type="spellStart"/>
      <w:r w:rsidR="00E621C6">
        <w:rPr>
          <w:rFonts w:ascii="Times New Roman" w:hAnsi="Times New Roman"/>
          <w:sz w:val="22"/>
          <w:szCs w:val="22"/>
        </w:rPr>
        <w:t>-ának</w:t>
      </w:r>
      <w:proofErr w:type="spellEnd"/>
      <w:r w:rsidR="00E621C6">
        <w:rPr>
          <w:rFonts w:ascii="Times New Roman" w:hAnsi="Times New Roman"/>
          <w:sz w:val="22"/>
          <w:szCs w:val="22"/>
        </w:rPr>
        <w:t xml:space="preserve"> (1) bekezdésében, 29.</w:t>
      </w:r>
      <w:r w:rsidRPr="00A15FDE">
        <w:rPr>
          <w:rFonts w:ascii="Times New Roman" w:hAnsi="Times New Roman"/>
          <w:sz w:val="22"/>
          <w:szCs w:val="22"/>
        </w:rPr>
        <w:t>§</w:t>
      </w:r>
      <w:proofErr w:type="spellStart"/>
      <w:r w:rsidRPr="00A15FDE">
        <w:rPr>
          <w:rFonts w:ascii="Times New Roman" w:hAnsi="Times New Roman"/>
          <w:sz w:val="22"/>
          <w:szCs w:val="22"/>
        </w:rPr>
        <w:t>-ának</w:t>
      </w:r>
      <w:proofErr w:type="spellEnd"/>
      <w:r w:rsidR="00E621C6">
        <w:rPr>
          <w:rFonts w:ascii="Times New Roman" w:hAnsi="Times New Roman"/>
          <w:sz w:val="22"/>
          <w:szCs w:val="22"/>
        </w:rPr>
        <w:t xml:space="preserve"> (1) bekezdésében, továbbá 131.§</w:t>
      </w:r>
      <w:proofErr w:type="spellStart"/>
      <w:r w:rsidR="00E621C6">
        <w:rPr>
          <w:rFonts w:ascii="Times New Roman" w:hAnsi="Times New Roman"/>
          <w:sz w:val="22"/>
          <w:szCs w:val="22"/>
        </w:rPr>
        <w:t>-ának</w:t>
      </w:r>
      <w:proofErr w:type="spellEnd"/>
      <w:r w:rsidR="00E621C6">
        <w:rPr>
          <w:rFonts w:ascii="Times New Roman" w:hAnsi="Times New Roman"/>
          <w:sz w:val="22"/>
          <w:szCs w:val="22"/>
        </w:rPr>
        <w:t xml:space="preserve"> (1) bekezdésében, 148.</w:t>
      </w:r>
      <w:r w:rsidRPr="00A15FDE">
        <w:rPr>
          <w:rFonts w:ascii="Times New Roman" w:hAnsi="Times New Roman"/>
          <w:sz w:val="22"/>
          <w:szCs w:val="22"/>
        </w:rPr>
        <w:t>§</w:t>
      </w:r>
      <w:proofErr w:type="spellStart"/>
      <w:r w:rsidRPr="00A15FDE">
        <w:rPr>
          <w:rFonts w:ascii="Times New Roman" w:hAnsi="Times New Roman"/>
          <w:sz w:val="22"/>
          <w:szCs w:val="22"/>
        </w:rPr>
        <w:t>-ának</w:t>
      </w:r>
      <w:proofErr w:type="spellEnd"/>
      <w:r w:rsidRPr="00A15FDE">
        <w:rPr>
          <w:rFonts w:ascii="Times New Roman" w:hAnsi="Times New Roman"/>
          <w:sz w:val="22"/>
          <w:szCs w:val="22"/>
        </w:rPr>
        <w:t xml:space="preserve"> (7) bekezdésében foglalt felhatalmazás alapján a gyermekvédelmi helyi rendszeréről a követk</w:t>
      </w:r>
      <w:r w:rsidRPr="00A15FDE">
        <w:rPr>
          <w:rFonts w:ascii="Times New Roman" w:hAnsi="Times New Roman"/>
          <w:sz w:val="22"/>
          <w:szCs w:val="22"/>
        </w:rPr>
        <w:t>e</w:t>
      </w:r>
      <w:r w:rsidRPr="00A15FDE">
        <w:rPr>
          <w:rFonts w:ascii="Times New Roman" w:hAnsi="Times New Roman"/>
          <w:sz w:val="22"/>
          <w:szCs w:val="22"/>
        </w:rPr>
        <w:t>zőket rendeli el:</w:t>
      </w:r>
    </w:p>
    <w:p w:rsidR="00A961FF" w:rsidRPr="00A15FDE" w:rsidRDefault="00A961FF">
      <w:pPr>
        <w:jc w:val="both"/>
        <w:rPr>
          <w:sz w:val="22"/>
          <w:szCs w:val="22"/>
        </w:rPr>
      </w:pPr>
    </w:p>
    <w:p w:rsidR="00A961FF" w:rsidRPr="00A15FDE" w:rsidRDefault="00A961FF">
      <w:pPr>
        <w:pStyle w:val="Cmsor1"/>
        <w:rPr>
          <w:rFonts w:ascii="Times New Roman" w:hAnsi="Times New Roman"/>
          <w:bCs/>
          <w:sz w:val="22"/>
          <w:szCs w:val="22"/>
        </w:rPr>
      </w:pPr>
      <w:r w:rsidRPr="00A15FDE">
        <w:rPr>
          <w:rFonts w:ascii="Times New Roman" w:hAnsi="Times New Roman"/>
          <w:bCs/>
          <w:sz w:val="22"/>
          <w:szCs w:val="22"/>
        </w:rPr>
        <w:t>A rendelet célja és hatálya</w:t>
      </w:r>
    </w:p>
    <w:p w:rsidR="00A961FF" w:rsidRPr="00A15FDE" w:rsidRDefault="00A961FF">
      <w:pPr>
        <w:jc w:val="center"/>
        <w:rPr>
          <w:b/>
          <w:sz w:val="22"/>
          <w:szCs w:val="22"/>
        </w:rPr>
      </w:pPr>
    </w:p>
    <w:p w:rsidR="00A961FF" w:rsidRPr="00A15FDE" w:rsidRDefault="00A961FF">
      <w:pPr>
        <w:jc w:val="both"/>
        <w:rPr>
          <w:sz w:val="22"/>
          <w:szCs w:val="22"/>
        </w:rPr>
      </w:pPr>
      <w:r w:rsidRPr="00A15FDE">
        <w:rPr>
          <w:b/>
          <w:sz w:val="22"/>
          <w:szCs w:val="22"/>
        </w:rPr>
        <w:t>1.§</w:t>
      </w:r>
      <w:r w:rsidRPr="00A15FDE">
        <w:rPr>
          <w:sz w:val="22"/>
          <w:szCs w:val="22"/>
        </w:rPr>
        <w:t xml:space="preserve"> E rendelet célja, hogy Mohács város közigazgatási területén megállapítsa azokat az alapvető sz</w:t>
      </w:r>
      <w:r w:rsidRPr="00A15FDE">
        <w:rPr>
          <w:sz w:val="22"/>
          <w:szCs w:val="22"/>
        </w:rPr>
        <w:t>a</w:t>
      </w:r>
      <w:r w:rsidRPr="00A15FDE">
        <w:rPr>
          <w:sz w:val="22"/>
          <w:szCs w:val="22"/>
        </w:rPr>
        <w:t>bályokat, amelyek szerint az önkormányzat segítséget nyújt a gyermekek törvényben foglalt jogainak és érdekeinek érvényesítéséhez, illetve gondoskodik a gyermekek veszélyeztetettségének megelőzés</w:t>
      </w:r>
      <w:r w:rsidRPr="00A15FDE">
        <w:rPr>
          <w:sz w:val="22"/>
          <w:szCs w:val="22"/>
        </w:rPr>
        <w:t>é</w:t>
      </w:r>
      <w:r w:rsidRPr="00A15FDE">
        <w:rPr>
          <w:sz w:val="22"/>
          <w:szCs w:val="22"/>
        </w:rPr>
        <w:t>ről és megszüntetéséről, a hiányzó szülői gondoskodás pótlásáról, valamint a gyermekvédelmi go</w:t>
      </w:r>
      <w:r w:rsidRPr="00A15FDE">
        <w:rPr>
          <w:sz w:val="22"/>
          <w:szCs w:val="22"/>
        </w:rPr>
        <w:t>n</w:t>
      </w:r>
      <w:r w:rsidRPr="00A15FDE">
        <w:rPr>
          <w:sz w:val="22"/>
          <w:szCs w:val="22"/>
        </w:rPr>
        <w:t>doskodásból kikerült fiatal felnőttek társadalmi beilleszkedéséről.</w:t>
      </w:r>
    </w:p>
    <w:p w:rsidR="00A961FF" w:rsidRPr="00A15FDE" w:rsidRDefault="00A961FF">
      <w:pPr>
        <w:jc w:val="both"/>
        <w:rPr>
          <w:sz w:val="22"/>
          <w:szCs w:val="22"/>
        </w:rPr>
      </w:pPr>
      <w:r w:rsidRPr="00A15FDE">
        <w:rPr>
          <w:b/>
          <w:sz w:val="22"/>
          <w:szCs w:val="22"/>
        </w:rPr>
        <w:t>2.§ (1)</w:t>
      </w:r>
      <w:r w:rsidRPr="00A15FDE">
        <w:rPr>
          <w:sz w:val="22"/>
          <w:szCs w:val="22"/>
        </w:rPr>
        <w:t xml:space="preserve"> </w:t>
      </w:r>
      <w:r w:rsidRPr="00A15FDE">
        <w:rPr>
          <w:rStyle w:val="Lbjegyzet-hivatkozs"/>
          <w:sz w:val="22"/>
          <w:szCs w:val="22"/>
        </w:rPr>
        <w:footnoteReference w:id="3"/>
      </w:r>
      <w:r w:rsidRPr="00A15FDE">
        <w:rPr>
          <w:sz w:val="22"/>
          <w:szCs w:val="22"/>
        </w:rPr>
        <w:t>A rendelet hatálya kiterjed a Mohács város közigazgatási területén tartózkodó magyar álla</w:t>
      </w:r>
      <w:r w:rsidRPr="00A15FDE">
        <w:rPr>
          <w:sz w:val="22"/>
          <w:szCs w:val="22"/>
        </w:rPr>
        <w:t>m</w:t>
      </w:r>
      <w:r w:rsidRPr="00A15FDE">
        <w:rPr>
          <w:sz w:val="22"/>
          <w:szCs w:val="22"/>
        </w:rPr>
        <w:t>polgárságú, valamint - ha nemzetközi szerződés másként nem rendelkezik - a letelepedési vagy bevá</w:t>
      </w:r>
      <w:r w:rsidRPr="00A15FDE">
        <w:rPr>
          <w:sz w:val="22"/>
          <w:szCs w:val="22"/>
        </w:rPr>
        <w:t>n</w:t>
      </w:r>
      <w:r w:rsidRPr="00A15FDE">
        <w:rPr>
          <w:sz w:val="22"/>
          <w:szCs w:val="22"/>
        </w:rPr>
        <w:t xml:space="preserve">dorlási engedéllyel rendelkező, továbbá a magyar hatóságok által menekültként elismert gyermekre, fiatal felnőttre és szüleire, a munkavállalók Közösségen belüli szabad mozgásáról szóló 1612/68/EGK tanácsi rendeletben meghatározott </w:t>
      </w:r>
      <w:proofErr w:type="spellStart"/>
      <w:r w:rsidRPr="00A15FDE">
        <w:rPr>
          <w:sz w:val="22"/>
          <w:szCs w:val="22"/>
        </w:rPr>
        <w:t>jogosulti</w:t>
      </w:r>
      <w:proofErr w:type="spellEnd"/>
      <w:r w:rsidRPr="00A15FDE">
        <w:rPr>
          <w:sz w:val="22"/>
          <w:szCs w:val="22"/>
        </w:rPr>
        <w:t xml:space="preserve"> körbe tartozó személyre, amennyiben az ellátás igénylés</w:t>
      </w:r>
      <w:r w:rsidRPr="00A15FDE">
        <w:rPr>
          <w:sz w:val="22"/>
          <w:szCs w:val="22"/>
        </w:rPr>
        <w:t>é</w:t>
      </w:r>
      <w:r w:rsidRPr="00A15FDE">
        <w:rPr>
          <w:sz w:val="22"/>
          <w:szCs w:val="22"/>
        </w:rPr>
        <w:t>nek időpontjában érvényes tartózkodási engedéllyel rendelkezik. A rendkívüli gyermekvédelmi tám</w:t>
      </w:r>
      <w:r w:rsidRPr="00A15FDE">
        <w:rPr>
          <w:sz w:val="22"/>
          <w:szCs w:val="22"/>
        </w:rPr>
        <w:t>o</w:t>
      </w:r>
      <w:r w:rsidRPr="00A15FDE">
        <w:rPr>
          <w:sz w:val="22"/>
          <w:szCs w:val="22"/>
        </w:rPr>
        <w:t>gatás tekintetében a rendelet hatálya kiterjed az Európai Szociális Kartát megerősítő országok álla</w:t>
      </w:r>
      <w:r w:rsidRPr="00A15FDE">
        <w:rPr>
          <w:sz w:val="22"/>
          <w:szCs w:val="22"/>
        </w:rPr>
        <w:t>m</w:t>
      </w:r>
      <w:r w:rsidRPr="00A15FDE">
        <w:rPr>
          <w:sz w:val="22"/>
          <w:szCs w:val="22"/>
        </w:rPr>
        <w:t>polgárainak a külföldiek beutazásáról és tartózkodásáról szóló 2001. évi XXXIX. törvény rendelkez</w:t>
      </w:r>
      <w:r w:rsidRPr="00A15FDE">
        <w:rPr>
          <w:sz w:val="22"/>
          <w:szCs w:val="22"/>
        </w:rPr>
        <w:t>é</w:t>
      </w:r>
      <w:r w:rsidRPr="00A15FDE">
        <w:rPr>
          <w:sz w:val="22"/>
          <w:szCs w:val="22"/>
        </w:rPr>
        <w:t>sei szerint jogszerűen Magyarországon tartózkodó gyermekeikre is.</w:t>
      </w:r>
    </w:p>
    <w:p w:rsidR="00A961FF" w:rsidRPr="00A15FDE" w:rsidRDefault="00A961FF">
      <w:pPr>
        <w:pStyle w:val="Szvegtrzsbehzssal"/>
        <w:ind w:firstLine="0"/>
        <w:rPr>
          <w:rFonts w:ascii="Times New Roman" w:hAnsi="Times New Roman"/>
          <w:sz w:val="22"/>
          <w:szCs w:val="22"/>
        </w:rPr>
      </w:pPr>
      <w:r w:rsidRPr="00A15FDE">
        <w:rPr>
          <w:rFonts w:ascii="Times New Roman" w:hAnsi="Times New Roman"/>
          <w:b/>
          <w:sz w:val="22"/>
          <w:szCs w:val="22"/>
        </w:rPr>
        <w:t>(2)</w:t>
      </w:r>
      <w:r w:rsidRPr="00A15FDE">
        <w:rPr>
          <w:rFonts w:ascii="Times New Roman" w:hAnsi="Times New Roman"/>
          <w:sz w:val="22"/>
          <w:szCs w:val="22"/>
        </w:rPr>
        <w:t xml:space="preserve"> E rendelet szerint kell eljárni az (1) bekezdésben meghatározott személyeken kívül a Mohács város területén tartózkodó nem magyar állampolgárságú gyermek védelme érdekében is</w:t>
      </w:r>
      <w:proofErr w:type="gramStart"/>
      <w:r w:rsidRPr="00A15FDE">
        <w:rPr>
          <w:rFonts w:ascii="Times New Roman" w:hAnsi="Times New Roman"/>
          <w:sz w:val="22"/>
          <w:szCs w:val="22"/>
        </w:rPr>
        <w:t>,  ha</w:t>
      </w:r>
      <w:proofErr w:type="gramEnd"/>
      <w:r w:rsidRPr="00A15FDE">
        <w:rPr>
          <w:rFonts w:ascii="Times New Roman" w:hAnsi="Times New Roman"/>
          <w:sz w:val="22"/>
          <w:szCs w:val="22"/>
        </w:rPr>
        <w:t xml:space="preserve"> az intézkedés elmulasztása a gyermek veszélyeztetettségével vagy elháríthatatlan kárral járna.</w:t>
      </w:r>
    </w:p>
    <w:p w:rsidR="00A961FF" w:rsidRPr="00A15FDE" w:rsidRDefault="00A961FF">
      <w:pPr>
        <w:jc w:val="both"/>
        <w:rPr>
          <w:sz w:val="22"/>
          <w:szCs w:val="22"/>
        </w:rPr>
      </w:pPr>
    </w:p>
    <w:p w:rsidR="00A961FF" w:rsidRPr="00A15FDE" w:rsidRDefault="00A961FF">
      <w:pPr>
        <w:pStyle w:val="Cmsor1"/>
        <w:rPr>
          <w:rFonts w:ascii="Times New Roman" w:hAnsi="Times New Roman"/>
          <w:bCs/>
          <w:sz w:val="22"/>
          <w:szCs w:val="22"/>
        </w:rPr>
      </w:pPr>
      <w:r w:rsidRPr="00A15FDE">
        <w:rPr>
          <w:rFonts w:ascii="Times New Roman" w:hAnsi="Times New Roman"/>
          <w:bCs/>
          <w:sz w:val="22"/>
          <w:szCs w:val="22"/>
        </w:rPr>
        <w:t>Gyermekjóléti ellátás formái</w:t>
      </w:r>
    </w:p>
    <w:p w:rsidR="00A961FF" w:rsidRPr="00A15FDE" w:rsidRDefault="00A961FF">
      <w:pPr>
        <w:jc w:val="both"/>
        <w:rPr>
          <w:b/>
          <w:sz w:val="22"/>
          <w:szCs w:val="22"/>
        </w:rPr>
      </w:pPr>
    </w:p>
    <w:p w:rsidR="00A961FF" w:rsidRPr="00A15FDE" w:rsidRDefault="00A961FF">
      <w:pPr>
        <w:jc w:val="both"/>
        <w:rPr>
          <w:sz w:val="22"/>
          <w:szCs w:val="22"/>
        </w:rPr>
      </w:pPr>
      <w:r w:rsidRPr="00A15FDE">
        <w:rPr>
          <w:b/>
          <w:sz w:val="22"/>
          <w:szCs w:val="22"/>
        </w:rPr>
        <w:t>3.§ (1)</w:t>
      </w:r>
      <w:r w:rsidRPr="00A15FDE">
        <w:rPr>
          <w:sz w:val="22"/>
          <w:szCs w:val="22"/>
        </w:rPr>
        <w:t xml:space="preserve"> A gyermekek védelmét az önkormányzat </w:t>
      </w:r>
      <w:proofErr w:type="spellStart"/>
      <w:r w:rsidRPr="00A15FDE">
        <w:rPr>
          <w:sz w:val="22"/>
          <w:szCs w:val="22"/>
        </w:rPr>
        <w:t>pénzbeni</w:t>
      </w:r>
      <w:proofErr w:type="spellEnd"/>
      <w:r w:rsidRPr="00A15FDE">
        <w:rPr>
          <w:sz w:val="22"/>
          <w:szCs w:val="22"/>
        </w:rPr>
        <w:t>, természetbeni, illetve személyes gondo</w:t>
      </w:r>
      <w:r w:rsidRPr="00A15FDE">
        <w:rPr>
          <w:sz w:val="22"/>
          <w:szCs w:val="22"/>
        </w:rPr>
        <w:t>s</w:t>
      </w:r>
      <w:r w:rsidRPr="00A15FDE">
        <w:rPr>
          <w:sz w:val="22"/>
          <w:szCs w:val="22"/>
        </w:rPr>
        <w:t>kodás keretébe tartozó gyermekjóléti alapellátásokkal biztosítja.</w:t>
      </w:r>
    </w:p>
    <w:p w:rsidR="00A961FF" w:rsidRPr="00A15FDE" w:rsidRDefault="00A961FF">
      <w:pPr>
        <w:pStyle w:val="Szvegtrzsbehzssal"/>
        <w:ind w:firstLine="0"/>
        <w:rPr>
          <w:rFonts w:ascii="Times New Roman" w:hAnsi="Times New Roman"/>
          <w:sz w:val="22"/>
          <w:szCs w:val="22"/>
        </w:rPr>
      </w:pPr>
      <w:r w:rsidRPr="00A15FDE">
        <w:rPr>
          <w:rFonts w:ascii="Times New Roman" w:hAnsi="Times New Roman"/>
          <w:b/>
          <w:sz w:val="22"/>
          <w:szCs w:val="22"/>
        </w:rPr>
        <w:t>(2)</w:t>
      </w:r>
      <w:r w:rsidRPr="00A15FDE">
        <w:rPr>
          <w:rFonts w:ascii="Times New Roman" w:hAnsi="Times New Roman"/>
          <w:sz w:val="22"/>
          <w:szCs w:val="22"/>
        </w:rPr>
        <w:t xml:space="preserve"> a) </w:t>
      </w:r>
      <w:proofErr w:type="spellStart"/>
      <w:r w:rsidRPr="00A15FDE">
        <w:rPr>
          <w:rFonts w:ascii="Times New Roman" w:hAnsi="Times New Roman"/>
          <w:sz w:val="22"/>
          <w:szCs w:val="22"/>
        </w:rPr>
        <w:t>Pénzbeni</w:t>
      </w:r>
      <w:proofErr w:type="spellEnd"/>
      <w:r w:rsidRPr="00A15FDE">
        <w:rPr>
          <w:rFonts w:ascii="Times New Roman" w:hAnsi="Times New Roman"/>
          <w:sz w:val="22"/>
          <w:szCs w:val="22"/>
        </w:rPr>
        <w:t xml:space="preserve"> és természetbeni ellátás:</w:t>
      </w:r>
    </w:p>
    <w:p w:rsidR="00A961FF" w:rsidRPr="00A15FDE" w:rsidRDefault="00A961FF">
      <w:pPr>
        <w:jc w:val="both"/>
        <w:rPr>
          <w:sz w:val="22"/>
          <w:szCs w:val="22"/>
        </w:rPr>
      </w:pPr>
      <w:proofErr w:type="spellStart"/>
      <w:r w:rsidRPr="00A15FDE">
        <w:rPr>
          <w:sz w:val="22"/>
          <w:szCs w:val="22"/>
        </w:rPr>
        <w:t>aa</w:t>
      </w:r>
      <w:proofErr w:type="spellEnd"/>
      <w:r w:rsidRPr="00A15FDE">
        <w:rPr>
          <w:sz w:val="22"/>
          <w:szCs w:val="22"/>
        </w:rPr>
        <w:t xml:space="preserve">) </w:t>
      </w:r>
      <w:r w:rsidRPr="00A15FDE">
        <w:rPr>
          <w:rStyle w:val="Lbjegyzet-hivatkozs"/>
          <w:sz w:val="22"/>
          <w:szCs w:val="22"/>
        </w:rPr>
        <w:footnoteReference w:id="4"/>
      </w:r>
      <w:r w:rsidRPr="00A15FDE">
        <w:rPr>
          <w:rStyle w:val="Lbjegyzet-hivatkozs"/>
          <w:sz w:val="22"/>
          <w:szCs w:val="22"/>
        </w:rPr>
        <w:footnoteReference w:id="5"/>
      </w:r>
      <w:r w:rsidRPr="00A15FDE">
        <w:rPr>
          <w:sz w:val="22"/>
          <w:szCs w:val="22"/>
        </w:rPr>
        <w:t xml:space="preserve">a rendszeres gyermekvédelmi </w:t>
      </w:r>
      <w:r w:rsidRPr="00A15FDE">
        <w:rPr>
          <w:rStyle w:val="Lbjegyzet-hivatkozs"/>
          <w:sz w:val="22"/>
          <w:szCs w:val="22"/>
        </w:rPr>
        <w:footnoteReference w:id="6"/>
      </w:r>
      <w:r w:rsidRPr="00A15FDE">
        <w:rPr>
          <w:sz w:val="22"/>
          <w:szCs w:val="22"/>
        </w:rPr>
        <w:t>kedvezmény,</w:t>
      </w:r>
    </w:p>
    <w:p w:rsidR="00A961FF" w:rsidRPr="00A15FDE" w:rsidRDefault="00A961FF">
      <w:pPr>
        <w:jc w:val="both"/>
        <w:rPr>
          <w:sz w:val="22"/>
          <w:szCs w:val="22"/>
        </w:rPr>
      </w:pPr>
      <w:proofErr w:type="gramStart"/>
      <w:r w:rsidRPr="00A15FDE">
        <w:rPr>
          <w:sz w:val="22"/>
          <w:szCs w:val="22"/>
        </w:rPr>
        <w:t>ab</w:t>
      </w:r>
      <w:proofErr w:type="gramEnd"/>
      <w:r w:rsidRPr="00A15FDE">
        <w:rPr>
          <w:sz w:val="22"/>
          <w:szCs w:val="22"/>
        </w:rPr>
        <w:t xml:space="preserve">) </w:t>
      </w:r>
      <w:r w:rsidRPr="00A15FDE">
        <w:rPr>
          <w:rStyle w:val="Lbjegyzet-hivatkozs"/>
          <w:sz w:val="22"/>
          <w:szCs w:val="22"/>
        </w:rPr>
        <w:footnoteReference w:id="7"/>
      </w:r>
      <w:r w:rsidRPr="00A15FDE">
        <w:rPr>
          <w:sz w:val="22"/>
          <w:szCs w:val="22"/>
        </w:rPr>
        <w:t>önkormányzati segély.</w:t>
      </w:r>
    </w:p>
    <w:p w:rsidR="00A961FF" w:rsidRPr="00A15FDE" w:rsidRDefault="00A961FF">
      <w:pPr>
        <w:jc w:val="both"/>
        <w:rPr>
          <w:sz w:val="22"/>
          <w:szCs w:val="22"/>
        </w:rPr>
      </w:pPr>
      <w:r w:rsidRPr="00A15FDE">
        <w:rPr>
          <w:sz w:val="22"/>
          <w:szCs w:val="22"/>
        </w:rPr>
        <w:t>b) Személyes gondoskodás keretébe tartozó gyermekjóléti alapellátás:</w:t>
      </w:r>
    </w:p>
    <w:p w:rsidR="00A961FF" w:rsidRPr="00A15FDE" w:rsidRDefault="00A961FF">
      <w:pPr>
        <w:jc w:val="both"/>
        <w:rPr>
          <w:sz w:val="22"/>
          <w:szCs w:val="22"/>
        </w:rPr>
      </w:pPr>
      <w:proofErr w:type="spellStart"/>
      <w:r w:rsidRPr="00A15FDE">
        <w:rPr>
          <w:sz w:val="22"/>
          <w:szCs w:val="22"/>
        </w:rPr>
        <w:t>ba</w:t>
      </w:r>
      <w:proofErr w:type="spellEnd"/>
      <w:r w:rsidRPr="00A15FDE">
        <w:rPr>
          <w:sz w:val="22"/>
          <w:szCs w:val="22"/>
        </w:rPr>
        <w:t>) a gyermekjóléti szolgáltatás,</w:t>
      </w:r>
    </w:p>
    <w:p w:rsidR="00A961FF" w:rsidRPr="00A15FDE" w:rsidRDefault="00A961FF">
      <w:pPr>
        <w:jc w:val="both"/>
        <w:rPr>
          <w:sz w:val="22"/>
          <w:szCs w:val="22"/>
        </w:rPr>
      </w:pPr>
      <w:proofErr w:type="spellStart"/>
      <w:r w:rsidRPr="00A15FDE">
        <w:rPr>
          <w:sz w:val="22"/>
          <w:szCs w:val="22"/>
        </w:rPr>
        <w:t>bb</w:t>
      </w:r>
      <w:proofErr w:type="spellEnd"/>
      <w:r w:rsidRPr="00A15FDE">
        <w:rPr>
          <w:sz w:val="22"/>
          <w:szCs w:val="22"/>
        </w:rPr>
        <w:t xml:space="preserve">) a gyermekek napközbeni ellátása, </w:t>
      </w:r>
    </w:p>
    <w:p w:rsidR="00A961FF" w:rsidRPr="00A15FDE" w:rsidRDefault="00A961FF">
      <w:pPr>
        <w:jc w:val="both"/>
        <w:rPr>
          <w:sz w:val="22"/>
          <w:szCs w:val="22"/>
        </w:rPr>
      </w:pPr>
      <w:proofErr w:type="spellStart"/>
      <w:r w:rsidRPr="00A15FDE">
        <w:rPr>
          <w:sz w:val="22"/>
          <w:szCs w:val="22"/>
        </w:rPr>
        <w:lastRenderedPageBreak/>
        <w:t>bc</w:t>
      </w:r>
      <w:proofErr w:type="spellEnd"/>
      <w:r w:rsidRPr="00A15FDE">
        <w:rPr>
          <w:sz w:val="22"/>
          <w:szCs w:val="22"/>
        </w:rPr>
        <w:t>)</w:t>
      </w:r>
      <w:r w:rsidR="002710DB" w:rsidRPr="00A15FDE">
        <w:rPr>
          <w:sz w:val="22"/>
          <w:szCs w:val="22"/>
        </w:rPr>
        <w:t xml:space="preserve"> a gyermekek átmeneti gondozása,</w:t>
      </w:r>
    </w:p>
    <w:p w:rsidR="002710DB" w:rsidRPr="00A15FDE" w:rsidRDefault="002710DB">
      <w:pPr>
        <w:jc w:val="both"/>
        <w:rPr>
          <w:sz w:val="22"/>
          <w:szCs w:val="22"/>
        </w:rPr>
      </w:pPr>
      <w:r w:rsidRPr="00A15FDE">
        <w:rPr>
          <w:rStyle w:val="Lbjegyzet-hivatkozs"/>
          <w:sz w:val="22"/>
          <w:szCs w:val="22"/>
        </w:rPr>
        <w:footnoteReference w:id="8"/>
      </w:r>
      <w:r w:rsidRPr="00A15FDE">
        <w:rPr>
          <w:sz w:val="22"/>
          <w:szCs w:val="22"/>
        </w:rPr>
        <w:t>c) gyermekétkeztetés.</w:t>
      </w:r>
    </w:p>
    <w:p w:rsidR="00A961FF" w:rsidRPr="00A15FDE" w:rsidRDefault="00A961FF">
      <w:pPr>
        <w:pStyle w:val="Szvegtrzsbehzssal"/>
        <w:ind w:firstLine="0"/>
        <w:rPr>
          <w:rFonts w:ascii="Times New Roman" w:hAnsi="Times New Roman"/>
          <w:sz w:val="22"/>
          <w:szCs w:val="22"/>
        </w:rPr>
      </w:pPr>
      <w:r w:rsidRPr="00A15FDE">
        <w:rPr>
          <w:rFonts w:ascii="Times New Roman" w:hAnsi="Times New Roman"/>
          <w:b/>
          <w:sz w:val="22"/>
          <w:szCs w:val="22"/>
        </w:rPr>
        <w:t>(3)</w:t>
      </w:r>
      <w:r w:rsidRPr="00A15FDE">
        <w:rPr>
          <w:rFonts w:ascii="Times New Roman" w:hAnsi="Times New Roman"/>
          <w:sz w:val="22"/>
          <w:szCs w:val="22"/>
        </w:rPr>
        <w:t xml:space="preserve"> </w:t>
      </w:r>
      <w:r w:rsidRPr="00A15FDE">
        <w:rPr>
          <w:rStyle w:val="Lbjegyzet-hivatkozs"/>
          <w:rFonts w:ascii="Times New Roman" w:hAnsi="Times New Roman"/>
          <w:sz w:val="22"/>
          <w:szCs w:val="22"/>
        </w:rPr>
        <w:footnoteReference w:id="9"/>
      </w:r>
      <w:r w:rsidRPr="00A15FDE">
        <w:rPr>
          <w:rStyle w:val="Lbjegyzet-hivatkozs"/>
          <w:rFonts w:ascii="Times New Roman" w:hAnsi="Times New Roman"/>
          <w:sz w:val="22"/>
          <w:szCs w:val="22"/>
        </w:rPr>
        <w:footnoteReference w:id="10"/>
      </w:r>
    </w:p>
    <w:p w:rsidR="00A961FF" w:rsidRPr="00A15FDE" w:rsidRDefault="00A961FF">
      <w:pPr>
        <w:jc w:val="both"/>
        <w:rPr>
          <w:sz w:val="22"/>
          <w:szCs w:val="22"/>
        </w:rPr>
      </w:pPr>
      <w:r w:rsidRPr="00A15FDE">
        <w:rPr>
          <w:b/>
          <w:sz w:val="22"/>
          <w:szCs w:val="22"/>
        </w:rPr>
        <w:t xml:space="preserve">4.§ </w:t>
      </w:r>
      <w:r w:rsidRPr="00A15FDE">
        <w:rPr>
          <w:rStyle w:val="Lbjegyzet-hivatkozs"/>
          <w:b/>
          <w:sz w:val="22"/>
          <w:szCs w:val="22"/>
        </w:rPr>
        <w:footnoteReference w:id="11"/>
      </w:r>
      <w:r w:rsidRPr="00A15FDE">
        <w:rPr>
          <w:rStyle w:val="Lbjegyzet-hivatkozs"/>
          <w:b/>
          <w:sz w:val="22"/>
          <w:szCs w:val="22"/>
        </w:rPr>
        <w:footnoteReference w:id="12"/>
      </w:r>
      <w:r w:rsidRPr="00A15FDE">
        <w:rPr>
          <w:rStyle w:val="Lbjegyzet-hivatkozs"/>
          <w:b/>
          <w:sz w:val="22"/>
          <w:szCs w:val="22"/>
        </w:rPr>
        <w:footnoteReference w:id="13"/>
      </w:r>
    </w:p>
    <w:p w:rsidR="00A961FF" w:rsidRPr="00A15FDE" w:rsidRDefault="00A961FF">
      <w:pPr>
        <w:ind w:firstLine="426"/>
        <w:jc w:val="both"/>
        <w:rPr>
          <w:sz w:val="22"/>
          <w:szCs w:val="22"/>
        </w:rPr>
      </w:pPr>
    </w:p>
    <w:p w:rsidR="00A961FF" w:rsidRPr="00A15FDE" w:rsidRDefault="00A961FF">
      <w:pPr>
        <w:pStyle w:val="Cmsor1"/>
        <w:rPr>
          <w:rFonts w:ascii="Times New Roman" w:hAnsi="Times New Roman"/>
          <w:bCs/>
          <w:sz w:val="22"/>
          <w:szCs w:val="22"/>
        </w:rPr>
      </w:pPr>
      <w:r w:rsidRPr="00A15FDE">
        <w:rPr>
          <w:rFonts w:ascii="Times New Roman" w:hAnsi="Times New Roman"/>
          <w:bCs/>
          <w:sz w:val="22"/>
          <w:szCs w:val="22"/>
        </w:rPr>
        <w:t>Rendkívüli gyermekvédelmi támogatás</w:t>
      </w:r>
    </w:p>
    <w:p w:rsidR="00A961FF" w:rsidRPr="00A15FDE" w:rsidRDefault="00A961FF">
      <w:pPr>
        <w:jc w:val="both"/>
        <w:rPr>
          <w:b/>
          <w:sz w:val="22"/>
          <w:szCs w:val="22"/>
        </w:rPr>
      </w:pPr>
    </w:p>
    <w:p w:rsidR="00A961FF" w:rsidRPr="00A15FDE" w:rsidRDefault="00A961FF">
      <w:pPr>
        <w:pStyle w:val="Szvegtrzsbehzssal"/>
        <w:ind w:firstLine="0"/>
        <w:rPr>
          <w:rFonts w:ascii="Times New Roman" w:hAnsi="Times New Roman"/>
          <w:sz w:val="22"/>
          <w:szCs w:val="22"/>
        </w:rPr>
      </w:pPr>
      <w:r w:rsidRPr="00A15FDE">
        <w:rPr>
          <w:rStyle w:val="Lbjegyzet-hivatkozs"/>
          <w:rFonts w:ascii="Times New Roman" w:hAnsi="Times New Roman"/>
          <w:b/>
          <w:sz w:val="22"/>
          <w:szCs w:val="22"/>
        </w:rPr>
        <w:footnoteReference w:id="14"/>
      </w:r>
      <w:r w:rsidRPr="00A15FDE">
        <w:rPr>
          <w:rFonts w:ascii="Times New Roman" w:hAnsi="Times New Roman"/>
          <w:b/>
          <w:sz w:val="22"/>
          <w:szCs w:val="22"/>
        </w:rPr>
        <w:t xml:space="preserve">5. § </w:t>
      </w:r>
    </w:p>
    <w:p w:rsidR="00E621C6" w:rsidRDefault="00E621C6">
      <w:pPr>
        <w:jc w:val="center"/>
        <w:rPr>
          <w:b/>
          <w:bCs/>
          <w:sz w:val="22"/>
          <w:szCs w:val="22"/>
        </w:rPr>
      </w:pPr>
    </w:p>
    <w:p w:rsidR="00A961FF" w:rsidRPr="00A15FDE" w:rsidRDefault="00A961FF">
      <w:pPr>
        <w:jc w:val="center"/>
        <w:rPr>
          <w:b/>
          <w:bCs/>
          <w:sz w:val="22"/>
          <w:szCs w:val="22"/>
        </w:rPr>
      </w:pPr>
      <w:r w:rsidRPr="00A15FDE">
        <w:rPr>
          <w:b/>
          <w:bCs/>
          <w:sz w:val="22"/>
          <w:szCs w:val="22"/>
        </w:rPr>
        <w:t>A személyes gondoskodás keretébe tartozó gyermekjóléti alapellátások</w:t>
      </w:r>
    </w:p>
    <w:p w:rsidR="00A961FF" w:rsidRPr="00A15FDE" w:rsidRDefault="00A961FF">
      <w:pPr>
        <w:jc w:val="center"/>
        <w:rPr>
          <w:b/>
          <w:bCs/>
          <w:sz w:val="22"/>
          <w:szCs w:val="22"/>
        </w:rPr>
      </w:pPr>
      <w:r w:rsidRPr="00A15FDE">
        <w:rPr>
          <w:b/>
          <w:bCs/>
          <w:sz w:val="22"/>
          <w:szCs w:val="22"/>
        </w:rPr>
        <w:t>Gyermekjóléti szolgáltatás</w:t>
      </w:r>
    </w:p>
    <w:p w:rsidR="00A961FF" w:rsidRPr="00A15FDE" w:rsidRDefault="00A961FF">
      <w:pPr>
        <w:jc w:val="both"/>
        <w:rPr>
          <w:b/>
          <w:sz w:val="22"/>
          <w:szCs w:val="22"/>
        </w:rPr>
      </w:pPr>
    </w:p>
    <w:p w:rsidR="00A961FF" w:rsidRPr="00A15FDE" w:rsidRDefault="00A961FF">
      <w:pPr>
        <w:jc w:val="both"/>
        <w:rPr>
          <w:sz w:val="22"/>
          <w:szCs w:val="22"/>
        </w:rPr>
      </w:pPr>
      <w:r w:rsidRPr="00A15FDE">
        <w:rPr>
          <w:b/>
          <w:sz w:val="22"/>
          <w:szCs w:val="22"/>
        </w:rPr>
        <w:t xml:space="preserve">6. § </w:t>
      </w:r>
      <w:r w:rsidRPr="00A15FDE">
        <w:rPr>
          <w:sz w:val="22"/>
          <w:szCs w:val="22"/>
        </w:rPr>
        <w:t>Az önkormányzat a gyermekjóléti szolgáltatások keretében</w:t>
      </w:r>
    </w:p>
    <w:p w:rsidR="00A961FF" w:rsidRPr="00A15FDE" w:rsidRDefault="00A961FF">
      <w:pPr>
        <w:jc w:val="both"/>
        <w:rPr>
          <w:sz w:val="22"/>
          <w:szCs w:val="22"/>
        </w:rPr>
      </w:pPr>
      <w:proofErr w:type="gramStart"/>
      <w:r w:rsidRPr="00A15FDE">
        <w:rPr>
          <w:sz w:val="22"/>
          <w:szCs w:val="22"/>
        </w:rPr>
        <w:t>a</w:t>
      </w:r>
      <w:proofErr w:type="gramEnd"/>
      <w:r w:rsidRPr="00A15FDE">
        <w:rPr>
          <w:sz w:val="22"/>
          <w:szCs w:val="22"/>
        </w:rPr>
        <w:t>) gyermekjóléti szolgálatot,</w:t>
      </w:r>
    </w:p>
    <w:p w:rsidR="00A961FF" w:rsidRPr="00A15FDE" w:rsidRDefault="00A961FF">
      <w:pPr>
        <w:pStyle w:val="Szvegtrzsbehzssal"/>
        <w:ind w:firstLine="0"/>
        <w:rPr>
          <w:rFonts w:ascii="Times New Roman" w:hAnsi="Times New Roman"/>
          <w:sz w:val="22"/>
          <w:szCs w:val="22"/>
        </w:rPr>
      </w:pPr>
      <w:r w:rsidRPr="00A15FDE">
        <w:rPr>
          <w:rFonts w:ascii="Times New Roman" w:hAnsi="Times New Roman"/>
          <w:sz w:val="22"/>
          <w:szCs w:val="22"/>
        </w:rPr>
        <w:t>b) a gyermekek napközbeni ellátására bölcsődét, óvodát, iskola-napközis foglalkozást biztosít,</w:t>
      </w:r>
    </w:p>
    <w:p w:rsidR="00A961FF" w:rsidRPr="00A15FDE" w:rsidRDefault="00A961FF">
      <w:pPr>
        <w:pStyle w:val="Szvegtrzsbehzssal"/>
        <w:ind w:firstLine="0"/>
        <w:rPr>
          <w:rFonts w:ascii="Times New Roman" w:hAnsi="Times New Roman"/>
          <w:sz w:val="22"/>
          <w:szCs w:val="22"/>
        </w:rPr>
      </w:pPr>
      <w:r w:rsidRPr="00A15FDE">
        <w:rPr>
          <w:rFonts w:ascii="Times New Roman" w:hAnsi="Times New Roman"/>
          <w:sz w:val="22"/>
          <w:szCs w:val="22"/>
        </w:rPr>
        <w:t>c) a gyermekek átmeneti gondozására gyermekek és családok átmeneti otthonában való elhelyezést szervez és közvetít, továbbá helyettes szülői hálózatot működtet.</w:t>
      </w:r>
    </w:p>
    <w:p w:rsidR="00A961FF" w:rsidRPr="00A15FDE" w:rsidRDefault="00A961FF">
      <w:pPr>
        <w:pStyle w:val="Cmsor2"/>
        <w:rPr>
          <w:rFonts w:ascii="Times New Roman" w:hAnsi="Times New Roman"/>
          <w:b w:val="0"/>
          <w:sz w:val="22"/>
          <w:szCs w:val="22"/>
        </w:rPr>
      </w:pPr>
    </w:p>
    <w:p w:rsidR="00A961FF" w:rsidRPr="00A15FDE" w:rsidRDefault="00A961FF">
      <w:pPr>
        <w:pStyle w:val="Cmsor1"/>
        <w:rPr>
          <w:rFonts w:ascii="Times New Roman" w:hAnsi="Times New Roman"/>
          <w:bCs/>
          <w:sz w:val="22"/>
          <w:szCs w:val="22"/>
        </w:rPr>
      </w:pPr>
      <w:r w:rsidRPr="00A15FDE">
        <w:rPr>
          <w:rFonts w:ascii="Times New Roman" w:hAnsi="Times New Roman"/>
          <w:bCs/>
          <w:sz w:val="22"/>
          <w:szCs w:val="22"/>
        </w:rPr>
        <w:t>Általános szabályok</w:t>
      </w:r>
    </w:p>
    <w:p w:rsidR="00A961FF" w:rsidRPr="00A15FDE" w:rsidRDefault="00A961FF">
      <w:pPr>
        <w:jc w:val="both"/>
        <w:rPr>
          <w:b/>
          <w:sz w:val="22"/>
          <w:szCs w:val="22"/>
        </w:rPr>
      </w:pPr>
      <w:r w:rsidRPr="00A15FDE">
        <w:rPr>
          <w:b/>
          <w:sz w:val="22"/>
          <w:szCs w:val="22"/>
        </w:rPr>
        <w:t xml:space="preserve">  </w:t>
      </w:r>
    </w:p>
    <w:p w:rsidR="00A961FF" w:rsidRPr="00A15FDE" w:rsidRDefault="00A961FF">
      <w:pPr>
        <w:jc w:val="both"/>
        <w:rPr>
          <w:sz w:val="22"/>
          <w:szCs w:val="22"/>
        </w:rPr>
      </w:pPr>
      <w:r w:rsidRPr="00A15FDE">
        <w:rPr>
          <w:b/>
          <w:sz w:val="22"/>
          <w:szCs w:val="22"/>
        </w:rPr>
        <w:t>7. § (1)</w:t>
      </w:r>
      <w:r w:rsidRPr="00A15FDE">
        <w:rPr>
          <w:sz w:val="22"/>
          <w:szCs w:val="22"/>
        </w:rPr>
        <w:t xml:space="preserve"> A személyes gondoskodás igénybevétele – a Gyvt. eltérő rendelkezésének hiányában - önké</w:t>
      </w:r>
      <w:r w:rsidRPr="00A15FDE">
        <w:rPr>
          <w:sz w:val="22"/>
          <w:szCs w:val="22"/>
        </w:rPr>
        <w:t>n</w:t>
      </w:r>
      <w:r w:rsidRPr="00A15FDE">
        <w:rPr>
          <w:sz w:val="22"/>
          <w:szCs w:val="22"/>
        </w:rPr>
        <w:t>tes, az ellátást igénylő vagy törvényes képviselője (a továbbiakban: kérelmező) kérelmére történik.</w:t>
      </w:r>
    </w:p>
    <w:p w:rsidR="00A961FF" w:rsidRPr="00A15FDE" w:rsidRDefault="00A961FF">
      <w:pPr>
        <w:pStyle w:val="Szvegtrzsbehzssal"/>
        <w:ind w:firstLine="0"/>
        <w:rPr>
          <w:rFonts w:ascii="Times New Roman" w:hAnsi="Times New Roman"/>
          <w:sz w:val="22"/>
          <w:szCs w:val="22"/>
        </w:rPr>
      </w:pPr>
      <w:r w:rsidRPr="00A15FDE">
        <w:rPr>
          <w:rFonts w:ascii="Times New Roman" w:hAnsi="Times New Roman"/>
          <w:b/>
          <w:sz w:val="22"/>
          <w:szCs w:val="22"/>
        </w:rPr>
        <w:t>(2)</w:t>
      </w:r>
      <w:r w:rsidRPr="00A15FDE">
        <w:rPr>
          <w:rFonts w:ascii="Times New Roman" w:hAnsi="Times New Roman"/>
          <w:sz w:val="22"/>
          <w:szCs w:val="22"/>
        </w:rPr>
        <w:t xml:space="preserve"> A kérelmező a személyes gondoskodás körébe tartozó ellátás igénybevételére irányuló kérelmet az adott intézmény vezetőjénél nyújthatja be, aki azt saját hatáskörében elbírálja.</w:t>
      </w:r>
    </w:p>
    <w:p w:rsidR="00A961FF" w:rsidRPr="00A15FDE" w:rsidRDefault="00A961FF">
      <w:pPr>
        <w:pStyle w:val="Szvegtrzsbehzssal"/>
        <w:ind w:firstLine="0"/>
        <w:rPr>
          <w:rFonts w:ascii="Times New Roman" w:hAnsi="Times New Roman"/>
          <w:sz w:val="22"/>
          <w:szCs w:val="22"/>
        </w:rPr>
      </w:pPr>
      <w:r w:rsidRPr="00A15FDE">
        <w:rPr>
          <w:rFonts w:ascii="Times New Roman" w:hAnsi="Times New Roman"/>
          <w:b/>
          <w:sz w:val="22"/>
          <w:szCs w:val="22"/>
        </w:rPr>
        <w:t>(3)</w:t>
      </w:r>
      <w:r w:rsidRPr="00A15FDE">
        <w:rPr>
          <w:rFonts w:ascii="Times New Roman" w:hAnsi="Times New Roman"/>
          <w:sz w:val="22"/>
          <w:szCs w:val="22"/>
        </w:rPr>
        <w:t xml:space="preserve"> Ha az intézményvezető nem intézkedik a személyes gondoskodás igénybevételéről, a kérelmet haladéktalanul megküldi a képviselő-testületnek.</w:t>
      </w:r>
    </w:p>
    <w:p w:rsidR="00A961FF" w:rsidRPr="00A15FDE" w:rsidRDefault="00A961FF">
      <w:pPr>
        <w:pStyle w:val="Szvegtrzsbehzssal"/>
        <w:ind w:firstLine="0"/>
        <w:rPr>
          <w:rFonts w:ascii="Times New Roman" w:hAnsi="Times New Roman"/>
          <w:sz w:val="22"/>
          <w:szCs w:val="22"/>
        </w:rPr>
      </w:pPr>
      <w:r w:rsidRPr="00A15FDE">
        <w:rPr>
          <w:rFonts w:ascii="Times New Roman" w:hAnsi="Times New Roman"/>
          <w:b/>
          <w:sz w:val="22"/>
          <w:szCs w:val="22"/>
        </w:rPr>
        <w:t>(4)</w:t>
      </w:r>
      <w:r w:rsidRPr="00A15FDE">
        <w:rPr>
          <w:rFonts w:ascii="Times New Roman" w:hAnsi="Times New Roman"/>
          <w:sz w:val="22"/>
          <w:szCs w:val="22"/>
        </w:rPr>
        <w:t xml:space="preserve"> A személyes gondoskodás feltételeiről a kérelem benyújtásakor a kérelmezőt tájékoztatni kell.</w:t>
      </w:r>
    </w:p>
    <w:p w:rsidR="002710DB" w:rsidRPr="00A15FDE" w:rsidRDefault="002710DB" w:rsidP="002710DB">
      <w:pPr>
        <w:shd w:val="clear" w:color="auto" w:fill="FFFFFF"/>
        <w:jc w:val="both"/>
        <w:rPr>
          <w:sz w:val="22"/>
          <w:szCs w:val="22"/>
        </w:rPr>
      </w:pPr>
      <w:r w:rsidRPr="00A15FDE">
        <w:rPr>
          <w:rStyle w:val="Lbjegyzet-hivatkozs"/>
          <w:b/>
          <w:sz w:val="22"/>
          <w:szCs w:val="22"/>
        </w:rPr>
        <w:footnoteReference w:id="15"/>
      </w:r>
      <w:r w:rsidR="00A961FF" w:rsidRPr="00A15FDE">
        <w:rPr>
          <w:b/>
          <w:sz w:val="22"/>
          <w:szCs w:val="22"/>
        </w:rPr>
        <w:t>(5)</w:t>
      </w:r>
      <w:r w:rsidRPr="00A15FDE">
        <w:rPr>
          <w:sz w:val="22"/>
          <w:szCs w:val="22"/>
        </w:rPr>
        <w:t xml:space="preserve"> A személyes gondoskodást nyújtó ellátás esetén az ellátás megkezdésekor az ellátásra jogosult gyermeket és törvényes képviselőjét, illetve a fiatal felnőttet tájékoztatni kell:</w:t>
      </w:r>
    </w:p>
    <w:p w:rsidR="002710DB" w:rsidRPr="00A15FDE" w:rsidRDefault="002710DB" w:rsidP="002710DB">
      <w:pPr>
        <w:shd w:val="clear" w:color="auto" w:fill="FFFFFF"/>
        <w:ind w:firstLine="238"/>
        <w:jc w:val="both"/>
        <w:rPr>
          <w:sz w:val="22"/>
          <w:szCs w:val="22"/>
        </w:rPr>
      </w:pPr>
      <w:proofErr w:type="gramStart"/>
      <w:r w:rsidRPr="00A15FDE">
        <w:rPr>
          <w:iCs/>
          <w:sz w:val="22"/>
          <w:szCs w:val="22"/>
        </w:rPr>
        <w:t>a</w:t>
      </w:r>
      <w:proofErr w:type="gramEnd"/>
      <w:r w:rsidRPr="00A15FDE">
        <w:rPr>
          <w:iCs/>
          <w:sz w:val="22"/>
          <w:szCs w:val="22"/>
        </w:rPr>
        <w:t>) </w:t>
      </w:r>
      <w:r w:rsidRPr="00A15FDE">
        <w:rPr>
          <w:sz w:val="22"/>
          <w:szCs w:val="22"/>
        </w:rPr>
        <w:t>az ellátás tartamáról és feltételeiről,</w:t>
      </w:r>
    </w:p>
    <w:p w:rsidR="002710DB" w:rsidRPr="00A15FDE" w:rsidRDefault="002710DB" w:rsidP="002710DB">
      <w:pPr>
        <w:shd w:val="clear" w:color="auto" w:fill="FFFFFF"/>
        <w:ind w:firstLine="240"/>
        <w:jc w:val="both"/>
        <w:rPr>
          <w:sz w:val="22"/>
          <w:szCs w:val="22"/>
        </w:rPr>
      </w:pPr>
      <w:r w:rsidRPr="00A15FDE">
        <w:rPr>
          <w:iCs/>
          <w:sz w:val="22"/>
          <w:szCs w:val="22"/>
        </w:rPr>
        <w:t>b) </w:t>
      </w:r>
      <w:r w:rsidRPr="00A15FDE">
        <w:rPr>
          <w:sz w:val="22"/>
          <w:szCs w:val="22"/>
        </w:rPr>
        <w:t>az intézmény által vezetett, reá vonatkozó nyilvántartásokról,</w:t>
      </w:r>
    </w:p>
    <w:p w:rsidR="002710DB" w:rsidRPr="00A15FDE" w:rsidRDefault="002710DB" w:rsidP="002710DB">
      <w:pPr>
        <w:shd w:val="clear" w:color="auto" w:fill="FFFFFF"/>
        <w:ind w:firstLine="240"/>
        <w:jc w:val="both"/>
        <w:rPr>
          <w:sz w:val="22"/>
          <w:szCs w:val="22"/>
        </w:rPr>
      </w:pPr>
      <w:r w:rsidRPr="00A15FDE">
        <w:rPr>
          <w:iCs/>
          <w:sz w:val="22"/>
          <w:szCs w:val="22"/>
        </w:rPr>
        <w:t>c) </w:t>
      </w:r>
      <w:r w:rsidRPr="00A15FDE">
        <w:rPr>
          <w:sz w:val="22"/>
          <w:szCs w:val="22"/>
        </w:rPr>
        <w:t>az érték- és vagyonmegőrzés módjáról,</w:t>
      </w:r>
    </w:p>
    <w:p w:rsidR="002710DB" w:rsidRPr="00A15FDE" w:rsidRDefault="002710DB" w:rsidP="002710DB">
      <w:pPr>
        <w:shd w:val="clear" w:color="auto" w:fill="FFFFFF"/>
        <w:ind w:firstLine="240"/>
        <w:jc w:val="both"/>
        <w:rPr>
          <w:sz w:val="22"/>
          <w:szCs w:val="22"/>
        </w:rPr>
      </w:pPr>
      <w:r w:rsidRPr="00A15FDE">
        <w:rPr>
          <w:iCs/>
          <w:sz w:val="22"/>
          <w:szCs w:val="22"/>
        </w:rPr>
        <w:t>d) </w:t>
      </w:r>
      <w:r w:rsidRPr="00A15FDE">
        <w:rPr>
          <w:sz w:val="22"/>
          <w:szCs w:val="22"/>
        </w:rPr>
        <w:t>az intézmény házirendjéről,</w:t>
      </w:r>
    </w:p>
    <w:p w:rsidR="002710DB" w:rsidRPr="00A15FDE" w:rsidRDefault="002710DB" w:rsidP="002710DB">
      <w:pPr>
        <w:shd w:val="clear" w:color="auto" w:fill="FFFFFF"/>
        <w:ind w:firstLine="240"/>
        <w:jc w:val="both"/>
        <w:rPr>
          <w:sz w:val="22"/>
          <w:szCs w:val="22"/>
        </w:rPr>
      </w:pPr>
      <w:proofErr w:type="gramStart"/>
      <w:r w:rsidRPr="00A15FDE">
        <w:rPr>
          <w:iCs/>
          <w:sz w:val="22"/>
          <w:szCs w:val="22"/>
        </w:rPr>
        <w:t>e</w:t>
      </w:r>
      <w:proofErr w:type="gramEnd"/>
      <w:r w:rsidRPr="00A15FDE">
        <w:rPr>
          <w:iCs/>
          <w:sz w:val="22"/>
          <w:szCs w:val="22"/>
        </w:rPr>
        <w:t>) </w:t>
      </w:r>
      <w:r w:rsidRPr="00A15FDE">
        <w:rPr>
          <w:sz w:val="22"/>
          <w:szCs w:val="22"/>
        </w:rPr>
        <w:t>panaszjoga gyakorlásának módjáról,</w:t>
      </w:r>
    </w:p>
    <w:p w:rsidR="002710DB" w:rsidRPr="00A15FDE" w:rsidRDefault="002710DB" w:rsidP="002710DB">
      <w:pPr>
        <w:shd w:val="clear" w:color="auto" w:fill="FFFFFF"/>
        <w:ind w:firstLine="240"/>
        <w:jc w:val="both"/>
        <w:rPr>
          <w:sz w:val="22"/>
          <w:szCs w:val="22"/>
        </w:rPr>
      </w:pPr>
      <w:proofErr w:type="gramStart"/>
      <w:r w:rsidRPr="00A15FDE">
        <w:rPr>
          <w:iCs/>
          <w:sz w:val="22"/>
          <w:szCs w:val="22"/>
        </w:rPr>
        <w:t>f</w:t>
      </w:r>
      <w:proofErr w:type="gramEnd"/>
      <w:r w:rsidRPr="00A15FDE">
        <w:rPr>
          <w:iCs/>
          <w:sz w:val="22"/>
          <w:szCs w:val="22"/>
        </w:rPr>
        <w:t>) </w:t>
      </w:r>
      <w:r w:rsidRPr="00A15FDE">
        <w:rPr>
          <w:sz w:val="22"/>
          <w:szCs w:val="22"/>
        </w:rPr>
        <w:t>a fizetendő térítési, illetve gondozási díjról,</w:t>
      </w:r>
    </w:p>
    <w:p w:rsidR="002710DB" w:rsidRPr="00A15FDE" w:rsidRDefault="002710DB" w:rsidP="002710DB">
      <w:pPr>
        <w:shd w:val="clear" w:color="auto" w:fill="FFFFFF"/>
        <w:ind w:firstLine="240"/>
        <w:jc w:val="both"/>
        <w:rPr>
          <w:sz w:val="22"/>
          <w:szCs w:val="22"/>
        </w:rPr>
      </w:pPr>
      <w:proofErr w:type="gramStart"/>
      <w:r w:rsidRPr="00A15FDE">
        <w:rPr>
          <w:iCs/>
          <w:sz w:val="22"/>
          <w:szCs w:val="22"/>
        </w:rPr>
        <w:t>g</w:t>
      </w:r>
      <w:proofErr w:type="gramEnd"/>
      <w:r w:rsidRPr="00A15FDE">
        <w:rPr>
          <w:iCs/>
          <w:sz w:val="22"/>
          <w:szCs w:val="22"/>
        </w:rPr>
        <w:t>) </w:t>
      </w:r>
      <w:r w:rsidRPr="00A15FDE">
        <w:rPr>
          <w:sz w:val="22"/>
          <w:szCs w:val="22"/>
        </w:rPr>
        <w:t>a jogosult jogait és érdekeit képviselő érdek-képviseleti fórumról.</w:t>
      </w:r>
    </w:p>
    <w:p w:rsidR="00A961FF" w:rsidRPr="00A15FDE" w:rsidRDefault="00A961FF">
      <w:pPr>
        <w:pStyle w:val="Szvegtrzsbehzssal"/>
        <w:ind w:firstLine="0"/>
        <w:rPr>
          <w:rFonts w:ascii="Times New Roman" w:hAnsi="Times New Roman"/>
          <w:sz w:val="22"/>
          <w:szCs w:val="22"/>
        </w:rPr>
      </w:pPr>
      <w:r w:rsidRPr="00A15FDE">
        <w:rPr>
          <w:rFonts w:ascii="Times New Roman" w:hAnsi="Times New Roman"/>
          <w:b/>
          <w:sz w:val="22"/>
          <w:szCs w:val="22"/>
        </w:rPr>
        <w:t>(6)</w:t>
      </w:r>
      <w:r w:rsidRPr="00A15FDE">
        <w:rPr>
          <w:rFonts w:ascii="Times New Roman" w:hAnsi="Times New Roman"/>
          <w:sz w:val="22"/>
          <w:szCs w:val="22"/>
        </w:rPr>
        <w:t xml:space="preserve"> Az ellátásra jogosult köteles:</w:t>
      </w:r>
    </w:p>
    <w:p w:rsidR="00A961FF" w:rsidRPr="00A15FDE" w:rsidRDefault="00A961FF">
      <w:pPr>
        <w:jc w:val="both"/>
        <w:rPr>
          <w:sz w:val="22"/>
          <w:szCs w:val="22"/>
        </w:rPr>
      </w:pPr>
      <w:proofErr w:type="gramStart"/>
      <w:r w:rsidRPr="00A15FDE">
        <w:rPr>
          <w:sz w:val="22"/>
          <w:szCs w:val="22"/>
        </w:rPr>
        <w:t>a</w:t>
      </w:r>
      <w:proofErr w:type="gramEnd"/>
      <w:r w:rsidRPr="00A15FDE">
        <w:rPr>
          <w:sz w:val="22"/>
          <w:szCs w:val="22"/>
        </w:rPr>
        <w:t>) az (5) bekezdésben foglalt tájékoztatás tudomásulvételéről nyilatkozni,</w:t>
      </w:r>
    </w:p>
    <w:p w:rsidR="00A961FF" w:rsidRPr="00A15FDE" w:rsidRDefault="00A961FF">
      <w:pPr>
        <w:jc w:val="both"/>
        <w:rPr>
          <w:sz w:val="22"/>
          <w:szCs w:val="22"/>
        </w:rPr>
      </w:pPr>
      <w:r w:rsidRPr="00A15FDE">
        <w:rPr>
          <w:sz w:val="22"/>
          <w:szCs w:val="22"/>
        </w:rPr>
        <w:t>b) az intézményi nyilvántartásokhoz adatokat szolgáltatni,</w:t>
      </w:r>
    </w:p>
    <w:p w:rsidR="00A961FF" w:rsidRPr="00A15FDE" w:rsidRDefault="00A961FF">
      <w:pPr>
        <w:jc w:val="both"/>
        <w:rPr>
          <w:sz w:val="22"/>
          <w:szCs w:val="22"/>
        </w:rPr>
      </w:pPr>
      <w:r w:rsidRPr="00A15FDE">
        <w:rPr>
          <w:sz w:val="22"/>
          <w:szCs w:val="22"/>
        </w:rPr>
        <w:t>c) a jogosultsági feltételekben, illetve nyilvántartott adataiban bekövetkezett változásokról nyilatkozni,</w:t>
      </w:r>
    </w:p>
    <w:p w:rsidR="00A961FF" w:rsidRPr="00A15FDE" w:rsidRDefault="00A961FF">
      <w:pPr>
        <w:jc w:val="both"/>
        <w:rPr>
          <w:sz w:val="22"/>
          <w:szCs w:val="22"/>
        </w:rPr>
      </w:pPr>
      <w:r w:rsidRPr="00A15FDE">
        <w:rPr>
          <w:sz w:val="22"/>
          <w:szCs w:val="22"/>
        </w:rPr>
        <w:t>d) a Gyvt. által meghatározott esetekben térítési, illetve gondozási díjat fizetni.</w:t>
      </w:r>
    </w:p>
    <w:p w:rsidR="00A961FF" w:rsidRPr="00A15FDE" w:rsidRDefault="00A961FF">
      <w:pPr>
        <w:pStyle w:val="Cmsor3"/>
        <w:rPr>
          <w:b w:val="0"/>
          <w:sz w:val="22"/>
          <w:szCs w:val="22"/>
        </w:rPr>
      </w:pPr>
    </w:p>
    <w:p w:rsidR="00A961FF" w:rsidRPr="00A15FDE" w:rsidRDefault="00A961FF">
      <w:pPr>
        <w:pStyle w:val="Cmsor1"/>
        <w:rPr>
          <w:rFonts w:ascii="Times New Roman" w:hAnsi="Times New Roman"/>
          <w:bCs/>
          <w:sz w:val="22"/>
          <w:szCs w:val="22"/>
        </w:rPr>
      </w:pPr>
      <w:r w:rsidRPr="00A15FDE">
        <w:rPr>
          <w:rFonts w:ascii="Times New Roman" w:hAnsi="Times New Roman"/>
          <w:bCs/>
          <w:sz w:val="22"/>
          <w:szCs w:val="22"/>
        </w:rPr>
        <w:t>Gyermekjóléti szolgálat</w:t>
      </w:r>
    </w:p>
    <w:p w:rsidR="00A961FF" w:rsidRPr="00A15FDE" w:rsidRDefault="00A961FF">
      <w:pPr>
        <w:jc w:val="both"/>
        <w:rPr>
          <w:sz w:val="22"/>
          <w:szCs w:val="22"/>
        </w:rPr>
      </w:pPr>
    </w:p>
    <w:p w:rsidR="00A961FF" w:rsidRPr="00A15FDE" w:rsidRDefault="00A961FF">
      <w:pPr>
        <w:jc w:val="both"/>
        <w:rPr>
          <w:sz w:val="22"/>
          <w:szCs w:val="22"/>
        </w:rPr>
      </w:pPr>
      <w:r w:rsidRPr="00A15FDE">
        <w:rPr>
          <w:b/>
          <w:sz w:val="22"/>
          <w:szCs w:val="22"/>
        </w:rPr>
        <w:t>8. § (1)</w:t>
      </w:r>
      <w:r w:rsidRPr="00A15FDE">
        <w:rPr>
          <w:sz w:val="22"/>
          <w:szCs w:val="22"/>
        </w:rPr>
        <w:t xml:space="preserve"> A gyermekjóléti </w:t>
      </w:r>
      <w:proofErr w:type="gramStart"/>
      <w:r w:rsidRPr="00A15FDE">
        <w:rPr>
          <w:sz w:val="22"/>
          <w:szCs w:val="22"/>
        </w:rPr>
        <w:t>szolgálat szervezési</w:t>
      </w:r>
      <w:proofErr w:type="gramEnd"/>
      <w:r w:rsidRPr="00A15FDE">
        <w:rPr>
          <w:sz w:val="22"/>
          <w:szCs w:val="22"/>
        </w:rPr>
        <w:t>, szolgáltatási és gondozási feladatokat lát el a védőnői szolgálattal és a gyermekvédelemben szerepet kapott intézményekkel együttműködve.</w:t>
      </w:r>
    </w:p>
    <w:p w:rsidR="00A961FF" w:rsidRPr="00A15FDE" w:rsidRDefault="00A961FF">
      <w:pPr>
        <w:pStyle w:val="Szvegtrzsbehzssal"/>
        <w:ind w:firstLine="0"/>
        <w:rPr>
          <w:rFonts w:ascii="Times New Roman" w:hAnsi="Times New Roman"/>
          <w:sz w:val="22"/>
          <w:szCs w:val="22"/>
        </w:rPr>
      </w:pPr>
      <w:r w:rsidRPr="00A15FDE">
        <w:rPr>
          <w:rFonts w:ascii="Times New Roman" w:hAnsi="Times New Roman"/>
          <w:b/>
          <w:sz w:val="22"/>
          <w:szCs w:val="22"/>
        </w:rPr>
        <w:lastRenderedPageBreak/>
        <w:t>(2)</w:t>
      </w:r>
      <w:r w:rsidRPr="00A15FDE">
        <w:rPr>
          <w:rFonts w:ascii="Times New Roman" w:hAnsi="Times New Roman"/>
          <w:sz w:val="22"/>
          <w:szCs w:val="22"/>
        </w:rPr>
        <w:t xml:space="preserve"> A szolgálat feladatai különösen:</w:t>
      </w:r>
    </w:p>
    <w:p w:rsidR="00A961FF" w:rsidRPr="00A15FDE" w:rsidRDefault="00A961FF">
      <w:pPr>
        <w:pStyle w:val="Szvegtrzsbehzssal"/>
        <w:ind w:firstLine="0"/>
        <w:rPr>
          <w:rFonts w:ascii="Times New Roman" w:hAnsi="Times New Roman"/>
          <w:sz w:val="22"/>
          <w:szCs w:val="22"/>
        </w:rPr>
      </w:pPr>
      <w:proofErr w:type="gramStart"/>
      <w:r w:rsidRPr="00A15FDE">
        <w:rPr>
          <w:rFonts w:ascii="Times New Roman" w:hAnsi="Times New Roman"/>
          <w:sz w:val="22"/>
          <w:szCs w:val="22"/>
        </w:rPr>
        <w:t>a</w:t>
      </w:r>
      <w:proofErr w:type="gramEnd"/>
      <w:r w:rsidRPr="00A15FDE">
        <w:rPr>
          <w:rFonts w:ascii="Times New Roman" w:hAnsi="Times New Roman"/>
          <w:sz w:val="22"/>
          <w:szCs w:val="22"/>
        </w:rPr>
        <w:t>) a településen élő gyermeket szociális helyzetének folyamatos figyelemmel kisérése, az e célja létr</w:t>
      </w:r>
      <w:r w:rsidRPr="00A15FDE">
        <w:rPr>
          <w:rFonts w:ascii="Times New Roman" w:hAnsi="Times New Roman"/>
          <w:sz w:val="22"/>
          <w:szCs w:val="22"/>
        </w:rPr>
        <w:t>e</w:t>
      </w:r>
      <w:r w:rsidRPr="00A15FDE">
        <w:rPr>
          <w:rFonts w:ascii="Times New Roman" w:hAnsi="Times New Roman"/>
          <w:sz w:val="22"/>
          <w:szCs w:val="22"/>
        </w:rPr>
        <w:t>jött észlelő rendszer  koordinálása,</w:t>
      </w:r>
    </w:p>
    <w:p w:rsidR="00A961FF" w:rsidRPr="00A15FDE" w:rsidRDefault="00A961FF">
      <w:pPr>
        <w:pStyle w:val="Szvegtrzsbehzssal"/>
        <w:ind w:firstLine="0"/>
        <w:rPr>
          <w:rFonts w:ascii="Times New Roman" w:hAnsi="Times New Roman"/>
          <w:sz w:val="22"/>
          <w:szCs w:val="22"/>
        </w:rPr>
      </w:pPr>
      <w:r w:rsidRPr="00A15FDE">
        <w:rPr>
          <w:rFonts w:ascii="Times New Roman" w:hAnsi="Times New Roman"/>
          <w:sz w:val="22"/>
          <w:szCs w:val="22"/>
        </w:rPr>
        <w:t>b) tájékoztatás a gyermek jogairól, részükre biztosított támogatásokról, az ezekhez való hozzájutás segítése,</w:t>
      </w:r>
    </w:p>
    <w:p w:rsidR="00A961FF" w:rsidRPr="00A15FDE" w:rsidRDefault="00A961FF">
      <w:pPr>
        <w:pStyle w:val="Szvegtrzsbehzssal"/>
        <w:ind w:firstLine="0"/>
        <w:rPr>
          <w:rFonts w:ascii="Times New Roman" w:hAnsi="Times New Roman"/>
          <w:sz w:val="22"/>
          <w:szCs w:val="22"/>
        </w:rPr>
      </w:pPr>
      <w:r w:rsidRPr="00A15FDE">
        <w:rPr>
          <w:rFonts w:ascii="Times New Roman" w:hAnsi="Times New Roman"/>
          <w:sz w:val="22"/>
          <w:szCs w:val="22"/>
        </w:rPr>
        <w:t>c) közreműködés a védelembevétel folyamatában környezettanulmánnyal, írásos javaslat tétellel, a védelembe vett gondozási- nevelési tervének elkészítésével,</w:t>
      </w:r>
    </w:p>
    <w:p w:rsidR="00A961FF" w:rsidRPr="00A15FDE" w:rsidRDefault="00A961FF">
      <w:pPr>
        <w:pStyle w:val="Szvegtrzsbehzssal"/>
        <w:ind w:firstLine="0"/>
        <w:rPr>
          <w:rFonts w:ascii="Times New Roman" w:hAnsi="Times New Roman"/>
          <w:sz w:val="22"/>
          <w:szCs w:val="22"/>
        </w:rPr>
      </w:pPr>
      <w:r w:rsidRPr="00A15FDE">
        <w:rPr>
          <w:rFonts w:ascii="Times New Roman" w:hAnsi="Times New Roman"/>
          <w:sz w:val="22"/>
          <w:szCs w:val="22"/>
        </w:rPr>
        <w:t>d) a nevelési oktatási intézmények gyermekvédelmi feladatai, ellátásának segítése, iskolai és szociális munka szervezése és koordinálása,</w:t>
      </w:r>
    </w:p>
    <w:p w:rsidR="00A961FF" w:rsidRPr="00A15FDE" w:rsidRDefault="00A961FF">
      <w:pPr>
        <w:pStyle w:val="Szvegtrzsbehzssal"/>
        <w:ind w:firstLine="0"/>
        <w:rPr>
          <w:rFonts w:ascii="Times New Roman" w:hAnsi="Times New Roman"/>
          <w:sz w:val="22"/>
          <w:szCs w:val="22"/>
        </w:rPr>
      </w:pPr>
      <w:proofErr w:type="gramStart"/>
      <w:r w:rsidRPr="00A15FDE">
        <w:rPr>
          <w:rFonts w:ascii="Times New Roman" w:hAnsi="Times New Roman"/>
          <w:sz w:val="22"/>
          <w:szCs w:val="22"/>
        </w:rPr>
        <w:t>e</w:t>
      </w:r>
      <w:proofErr w:type="gramEnd"/>
      <w:r w:rsidRPr="00A15FDE">
        <w:rPr>
          <w:rFonts w:ascii="Times New Roman" w:hAnsi="Times New Roman"/>
          <w:sz w:val="22"/>
          <w:szCs w:val="22"/>
        </w:rPr>
        <w:t xml:space="preserve">) az önkormányzat gyermekvédelmi rendelete </w:t>
      </w:r>
      <w:proofErr w:type="spellStart"/>
      <w:r w:rsidRPr="00A15FDE">
        <w:rPr>
          <w:rFonts w:ascii="Times New Roman" w:hAnsi="Times New Roman"/>
          <w:sz w:val="22"/>
          <w:szCs w:val="22"/>
        </w:rPr>
        <w:t>hatályosulásának</w:t>
      </w:r>
      <w:proofErr w:type="spellEnd"/>
      <w:r w:rsidRPr="00A15FDE">
        <w:rPr>
          <w:rFonts w:ascii="Times New Roman" w:hAnsi="Times New Roman"/>
          <w:sz w:val="22"/>
          <w:szCs w:val="22"/>
        </w:rPr>
        <w:t xml:space="preserve"> folyamatos figyelemmel kísérése, új ellátások bevezetésének kezdeményezése,</w:t>
      </w:r>
    </w:p>
    <w:p w:rsidR="00A961FF" w:rsidRPr="00A15FDE" w:rsidRDefault="00A961FF">
      <w:pPr>
        <w:pStyle w:val="Szvegtrzsbehzssal"/>
        <w:ind w:firstLine="0"/>
        <w:rPr>
          <w:rFonts w:ascii="Times New Roman" w:hAnsi="Times New Roman"/>
          <w:sz w:val="22"/>
          <w:szCs w:val="22"/>
        </w:rPr>
      </w:pPr>
      <w:proofErr w:type="gramStart"/>
      <w:r w:rsidRPr="00A15FDE">
        <w:rPr>
          <w:rFonts w:ascii="Times New Roman" w:hAnsi="Times New Roman"/>
          <w:sz w:val="22"/>
          <w:szCs w:val="22"/>
        </w:rPr>
        <w:t>f</w:t>
      </w:r>
      <w:proofErr w:type="gramEnd"/>
      <w:r w:rsidRPr="00A15FDE">
        <w:rPr>
          <w:rFonts w:ascii="Times New Roman" w:hAnsi="Times New Roman"/>
          <w:sz w:val="22"/>
          <w:szCs w:val="22"/>
        </w:rPr>
        <w:t>) felkérésre környezettanulmány készítése, illetve az örökbe fogadni szándékozók körülményeinek vizsgálata,</w:t>
      </w:r>
    </w:p>
    <w:p w:rsidR="00A961FF" w:rsidRPr="00A15FDE" w:rsidRDefault="00A961FF">
      <w:pPr>
        <w:pStyle w:val="Szvegtrzsbehzssal"/>
        <w:ind w:firstLine="0"/>
        <w:rPr>
          <w:rFonts w:ascii="Times New Roman" w:hAnsi="Times New Roman"/>
          <w:sz w:val="22"/>
          <w:szCs w:val="22"/>
        </w:rPr>
      </w:pPr>
      <w:proofErr w:type="gramStart"/>
      <w:r w:rsidRPr="00A15FDE">
        <w:rPr>
          <w:rFonts w:ascii="Times New Roman" w:hAnsi="Times New Roman"/>
          <w:sz w:val="22"/>
          <w:szCs w:val="22"/>
        </w:rPr>
        <w:t>g</w:t>
      </w:r>
      <w:proofErr w:type="gramEnd"/>
      <w:r w:rsidRPr="00A15FDE">
        <w:rPr>
          <w:rFonts w:ascii="Times New Roman" w:hAnsi="Times New Roman"/>
          <w:sz w:val="22"/>
          <w:szCs w:val="22"/>
        </w:rPr>
        <w:t>) szabadidős programok szervezése.</w:t>
      </w:r>
    </w:p>
    <w:p w:rsidR="00A961FF" w:rsidRPr="00A15FDE" w:rsidRDefault="00A961FF">
      <w:pPr>
        <w:pStyle w:val="Cmsor4"/>
        <w:rPr>
          <w:rFonts w:ascii="Times New Roman" w:hAnsi="Times New Roman"/>
          <w:b/>
          <w:i w:val="0"/>
          <w:szCs w:val="22"/>
        </w:rPr>
      </w:pPr>
    </w:p>
    <w:p w:rsidR="00A961FF" w:rsidRPr="00A15FDE" w:rsidRDefault="00A961FF">
      <w:pPr>
        <w:pStyle w:val="Cmsor1"/>
        <w:rPr>
          <w:rFonts w:ascii="Times New Roman" w:hAnsi="Times New Roman"/>
          <w:bCs/>
          <w:sz w:val="22"/>
          <w:szCs w:val="22"/>
        </w:rPr>
      </w:pPr>
      <w:r w:rsidRPr="00A15FDE">
        <w:rPr>
          <w:rFonts w:ascii="Times New Roman" w:hAnsi="Times New Roman"/>
          <w:bCs/>
          <w:sz w:val="22"/>
          <w:szCs w:val="22"/>
        </w:rPr>
        <w:t>Bölcsőde</w:t>
      </w:r>
    </w:p>
    <w:p w:rsidR="00A961FF" w:rsidRPr="00A15FDE" w:rsidRDefault="00A961FF">
      <w:pPr>
        <w:jc w:val="center"/>
        <w:rPr>
          <w:b/>
          <w:i/>
          <w:sz w:val="22"/>
          <w:szCs w:val="22"/>
        </w:rPr>
      </w:pPr>
    </w:p>
    <w:p w:rsidR="00A961FF" w:rsidRPr="00A15FDE" w:rsidRDefault="00A961FF">
      <w:pPr>
        <w:jc w:val="both"/>
        <w:rPr>
          <w:sz w:val="22"/>
          <w:szCs w:val="22"/>
        </w:rPr>
      </w:pPr>
      <w:r w:rsidRPr="00A15FDE">
        <w:rPr>
          <w:b/>
          <w:sz w:val="22"/>
          <w:szCs w:val="22"/>
        </w:rPr>
        <w:t>9. § (1)</w:t>
      </w:r>
      <w:r w:rsidRPr="00A15FDE">
        <w:rPr>
          <w:sz w:val="22"/>
          <w:szCs w:val="22"/>
        </w:rPr>
        <w:t xml:space="preserve"> A bölcsőde alapellátásként a családban nevelkedő három éven aluli gyermekek napközbeni ellátását, szakszerű gondozását és nevelését biztosítja.</w:t>
      </w:r>
    </w:p>
    <w:p w:rsidR="00A961FF" w:rsidRPr="00A15FDE" w:rsidRDefault="00A961FF">
      <w:pPr>
        <w:pStyle w:val="Szvegtrzsbehzssal"/>
        <w:ind w:firstLine="0"/>
        <w:rPr>
          <w:rFonts w:ascii="Times New Roman" w:hAnsi="Times New Roman"/>
          <w:sz w:val="22"/>
          <w:szCs w:val="22"/>
        </w:rPr>
      </w:pPr>
      <w:r w:rsidRPr="00A15FDE">
        <w:rPr>
          <w:rFonts w:ascii="Times New Roman" w:hAnsi="Times New Roman"/>
          <w:b/>
          <w:sz w:val="22"/>
          <w:szCs w:val="22"/>
        </w:rPr>
        <w:t>(2)</w:t>
      </w:r>
      <w:r w:rsidRPr="00A15FDE">
        <w:rPr>
          <w:rFonts w:ascii="Times New Roman" w:hAnsi="Times New Roman"/>
          <w:sz w:val="22"/>
          <w:szCs w:val="22"/>
        </w:rPr>
        <w:t xml:space="preserve"> A bölcsőde az alapellátáson túl szolgáltatásként időszakos gyermekfelügyelettel, speciális tanác</w:t>
      </w:r>
      <w:r w:rsidRPr="00A15FDE">
        <w:rPr>
          <w:rFonts w:ascii="Times New Roman" w:hAnsi="Times New Roman"/>
          <w:sz w:val="22"/>
          <w:szCs w:val="22"/>
        </w:rPr>
        <w:t>s</w:t>
      </w:r>
      <w:r w:rsidRPr="00A15FDE">
        <w:rPr>
          <w:rFonts w:ascii="Times New Roman" w:hAnsi="Times New Roman"/>
          <w:sz w:val="22"/>
          <w:szCs w:val="22"/>
        </w:rPr>
        <w:t>adással vagy más gyermeknevelést elősegítő szolgáltatásokkal segíti a családokat.</w:t>
      </w:r>
    </w:p>
    <w:p w:rsidR="00A961FF" w:rsidRPr="00A15FDE" w:rsidRDefault="00A961FF">
      <w:pPr>
        <w:pStyle w:val="Szvegtrzsbehzssal"/>
        <w:ind w:firstLine="0"/>
        <w:rPr>
          <w:rFonts w:ascii="Times New Roman" w:hAnsi="Times New Roman"/>
          <w:sz w:val="22"/>
          <w:szCs w:val="22"/>
        </w:rPr>
      </w:pPr>
      <w:r w:rsidRPr="00A15FDE">
        <w:rPr>
          <w:rFonts w:ascii="Times New Roman" w:hAnsi="Times New Roman"/>
          <w:b/>
          <w:sz w:val="22"/>
          <w:szCs w:val="22"/>
        </w:rPr>
        <w:t>(3)</w:t>
      </w:r>
      <w:r w:rsidRPr="00A15FDE">
        <w:rPr>
          <w:rFonts w:ascii="Times New Roman" w:hAnsi="Times New Roman"/>
          <w:sz w:val="22"/>
          <w:szCs w:val="22"/>
        </w:rPr>
        <w:t xml:space="preserve"> A bölcsődei ellátás megszűnik annak a nevelési évnek a végén, amikor a gyermek harmadik éle</w:t>
      </w:r>
      <w:r w:rsidRPr="00A15FDE">
        <w:rPr>
          <w:rFonts w:ascii="Times New Roman" w:hAnsi="Times New Roman"/>
          <w:sz w:val="22"/>
          <w:szCs w:val="22"/>
        </w:rPr>
        <w:t>t</w:t>
      </w:r>
      <w:r w:rsidRPr="00A15FDE">
        <w:rPr>
          <w:rFonts w:ascii="Times New Roman" w:hAnsi="Times New Roman"/>
          <w:sz w:val="22"/>
          <w:szCs w:val="22"/>
        </w:rPr>
        <w:t>évét betölti, kivéve, ha a gyermek testi, vagy szellemi fejlettsége alapján még nem érett az óvodai n</w:t>
      </w:r>
      <w:r w:rsidRPr="00A15FDE">
        <w:rPr>
          <w:rFonts w:ascii="Times New Roman" w:hAnsi="Times New Roman"/>
          <w:sz w:val="22"/>
          <w:szCs w:val="22"/>
        </w:rPr>
        <w:t>e</w:t>
      </w:r>
      <w:r w:rsidRPr="00A15FDE">
        <w:rPr>
          <w:rFonts w:ascii="Times New Roman" w:hAnsi="Times New Roman"/>
          <w:sz w:val="22"/>
          <w:szCs w:val="22"/>
        </w:rPr>
        <w:t>velésre. Utóbbi esetben a bölcsődei nevelés egy évvel meghosszabbodik.</w:t>
      </w:r>
      <w:r w:rsidRPr="00A15FDE">
        <w:rPr>
          <w:rFonts w:ascii="Times New Roman" w:hAnsi="Times New Roman"/>
          <w:sz w:val="22"/>
          <w:szCs w:val="22"/>
        </w:rPr>
        <w:tab/>
      </w:r>
      <w:r w:rsidRPr="00A15FDE">
        <w:rPr>
          <w:rFonts w:ascii="Times New Roman" w:hAnsi="Times New Roman"/>
          <w:sz w:val="22"/>
          <w:szCs w:val="22"/>
        </w:rPr>
        <w:tab/>
      </w:r>
    </w:p>
    <w:p w:rsidR="00A961FF" w:rsidRPr="00A15FDE" w:rsidRDefault="00A961FF">
      <w:pPr>
        <w:pStyle w:val="Szvegtrzs"/>
        <w:rPr>
          <w:rFonts w:ascii="Times New Roman" w:hAnsi="Times New Roman"/>
          <w:sz w:val="22"/>
          <w:szCs w:val="22"/>
        </w:rPr>
      </w:pPr>
      <w:r w:rsidRPr="00A15FDE">
        <w:rPr>
          <w:rStyle w:val="Lbjegyzet-hivatkozs"/>
          <w:rFonts w:ascii="Times New Roman" w:hAnsi="Times New Roman"/>
          <w:b/>
          <w:bCs/>
          <w:sz w:val="22"/>
          <w:szCs w:val="22"/>
        </w:rPr>
        <w:footnoteReference w:id="16"/>
      </w:r>
      <w:r w:rsidRPr="00A15FDE">
        <w:rPr>
          <w:rFonts w:ascii="Times New Roman" w:hAnsi="Times New Roman"/>
          <w:b/>
          <w:bCs/>
          <w:sz w:val="22"/>
          <w:szCs w:val="22"/>
        </w:rPr>
        <w:t>(4)</w:t>
      </w:r>
      <w:r w:rsidRPr="00A15FDE">
        <w:rPr>
          <w:rFonts w:ascii="Times New Roman" w:hAnsi="Times New Roman"/>
          <w:sz w:val="22"/>
          <w:szCs w:val="22"/>
        </w:rPr>
        <w:t xml:space="preserve"> A bölcsődében a g</w:t>
      </w:r>
      <w:r w:rsidRPr="00A15FDE">
        <w:rPr>
          <w:rFonts w:ascii="Times New Roman" w:hAnsi="Times New Roman"/>
          <w:iCs/>
          <w:sz w:val="22"/>
          <w:szCs w:val="22"/>
        </w:rPr>
        <w:t>yermek gondozására, nevelésére, nappali felügyeletére és a vele történő</w:t>
      </w:r>
      <w:r w:rsidRPr="00A15FDE">
        <w:rPr>
          <w:rFonts w:ascii="Times New Roman" w:hAnsi="Times New Roman"/>
          <w:bCs/>
          <w:iCs/>
          <w:sz w:val="22"/>
          <w:szCs w:val="22"/>
        </w:rPr>
        <w:t xml:space="preserve"> fogla</w:t>
      </w:r>
      <w:r w:rsidRPr="00A15FDE">
        <w:rPr>
          <w:rFonts w:ascii="Times New Roman" w:hAnsi="Times New Roman"/>
          <w:bCs/>
          <w:iCs/>
          <w:sz w:val="22"/>
          <w:szCs w:val="22"/>
        </w:rPr>
        <w:t>l</w:t>
      </w:r>
      <w:r w:rsidRPr="00A15FDE">
        <w:rPr>
          <w:rFonts w:ascii="Times New Roman" w:hAnsi="Times New Roman"/>
          <w:bCs/>
          <w:iCs/>
          <w:sz w:val="22"/>
          <w:szCs w:val="22"/>
        </w:rPr>
        <w:t xml:space="preserve">kozásra (együtt: gondozására) </w:t>
      </w:r>
      <w:r w:rsidRPr="00A15FDE">
        <w:rPr>
          <w:rFonts w:ascii="Times New Roman" w:hAnsi="Times New Roman"/>
          <w:sz w:val="22"/>
          <w:szCs w:val="22"/>
        </w:rPr>
        <w:t>fizetendő intézményi térítési díj összege 0 Ft.</w:t>
      </w:r>
    </w:p>
    <w:p w:rsidR="00A961FF" w:rsidRPr="00A15FDE" w:rsidRDefault="00A961FF">
      <w:pPr>
        <w:pStyle w:val="Cmsor2"/>
        <w:jc w:val="both"/>
        <w:rPr>
          <w:rFonts w:ascii="Times New Roman" w:hAnsi="Times New Roman"/>
          <w:b w:val="0"/>
          <w:bCs/>
          <w:i w:val="0"/>
          <w:iCs/>
          <w:sz w:val="22"/>
          <w:szCs w:val="22"/>
        </w:rPr>
      </w:pPr>
    </w:p>
    <w:p w:rsidR="00A961FF" w:rsidRPr="00A15FDE" w:rsidRDefault="00A961FF">
      <w:pPr>
        <w:jc w:val="center"/>
        <w:rPr>
          <w:b/>
          <w:bCs/>
          <w:sz w:val="22"/>
          <w:szCs w:val="22"/>
        </w:rPr>
      </w:pPr>
      <w:r w:rsidRPr="00A15FDE">
        <w:rPr>
          <w:rStyle w:val="Lbjegyzet-hivatkozs"/>
          <w:b/>
          <w:bCs/>
          <w:sz w:val="22"/>
          <w:szCs w:val="22"/>
        </w:rPr>
        <w:footnoteReference w:id="17"/>
      </w:r>
      <w:r w:rsidR="002710DB" w:rsidRPr="00A15FDE">
        <w:rPr>
          <w:b/>
          <w:bCs/>
          <w:sz w:val="22"/>
          <w:szCs w:val="22"/>
        </w:rPr>
        <w:t xml:space="preserve"> </w:t>
      </w:r>
      <w:r w:rsidR="002710DB" w:rsidRPr="00A15FDE">
        <w:rPr>
          <w:rStyle w:val="Lbjegyzet-hivatkozs"/>
          <w:b/>
          <w:bCs/>
          <w:sz w:val="22"/>
          <w:szCs w:val="22"/>
        </w:rPr>
        <w:footnoteReference w:id="18"/>
      </w:r>
      <w:r w:rsidR="002710DB" w:rsidRPr="00A15FDE">
        <w:rPr>
          <w:b/>
          <w:bCs/>
          <w:sz w:val="22"/>
          <w:szCs w:val="22"/>
        </w:rPr>
        <w:t>Családi bölcsőde</w:t>
      </w:r>
    </w:p>
    <w:p w:rsidR="00A961FF" w:rsidRPr="00A15FDE" w:rsidRDefault="00A961FF">
      <w:pPr>
        <w:rPr>
          <w:sz w:val="22"/>
          <w:szCs w:val="22"/>
        </w:rPr>
      </w:pPr>
    </w:p>
    <w:p w:rsidR="002710DB" w:rsidRPr="00A15FDE" w:rsidRDefault="002710DB" w:rsidP="002710DB">
      <w:pPr>
        <w:shd w:val="clear" w:color="auto" w:fill="FFFFFF"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  <w:r w:rsidRPr="00A15FDE">
        <w:rPr>
          <w:b/>
          <w:sz w:val="22"/>
          <w:szCs w:val="22"/>
        </w:rPr>
        <w:t>9/</w:t>
      </w:r>
      <w:proofErr w:type="gramStart"/>
      <w:r w:rsidRPr="00A15FDE">
        <w:rPr>
          <w:b/>
          <w:sz w:val="22"/>
          <w:szCs w:val="22"/>
        </w:rPr>
        <w:t>A.</w:t>
      </w:r>
      <w:proofErr w:type="gramEnd"/>
      <w:r w:rsidRPr="00A15FDE">
        <w:rPr>
          <w:b/>
          <w:sz w:val="22"/>
          <w:szCs w:val="22"/>
        </w:rPr>
        <w:t>§ (1)</w:t>
      </w:r>
      <w:r w:rsidRPr="00A15FDE">
        <w:rPr>
          <w:sz w:val="22"/>
          <w:szCs w:val="22"/>
        </w:rPr>
        <w:t xml:space="preserve"> </w:t>
      </w:r>
      <w:r w:rsidRPr="00A15FDE">
        <w:rPr>
          <w:rFonts w:eastAsia="Lucida Sans Unicode"/>
          <w:kern w:val="1"/>
          <w:sz w:val="22"/>
          <w:szCs w:val="22"/>
          <w:lang w:eastAsia="hi-IN" w:bidi="hi-IN"/>
        </w:rPr>
        <w:t>Az önkormányzat a családban nevelkedő gyermekek napközbeni ellátásáról – a gyermek 20 hónapos korától a 3. életévének betöltéséig – családi bölcsőde megszervezésével gondoskodik, mel</w:t>
      </w:r>
      <w:r w:rsidRPr="00A15FDE">
        <w:rPr>
          <w:rFonts w:eastAsia="Lucida Sans Unicode"/>
          <w:kern w:val="1"/>
          <w:sz w:val="22"/>
          <w:szCs w:val="22"/>
          <w:lang w:eastAsia="hi-IN" w:bidi="hi-IN"/>
        </w:rPr>
        <w:t>y</w:t>
      </w:r>
      <w:r w:rsidRPr="00A15FDE">
        <w:rPr>
          <w:rFonts w:eastAsia="Lucida Sans Unicode"/>
          <w:kern w:val="1"/>
          <w:sz w:val="22"/>
          <w:szCs w:val="22"/>
          <w:lang w:eastAsia="hi-IN" w:bidi="hi-IN"/>
        </w:rPr>
        <w:t>nek keretében a gyermekek részére az életkoruknak megfelelő nappali felügyeletet, szakszerű gond</w:t>
      </w:r>
      <w:r w:rsidRPr="00A15FDE">
        <w:rPr>
          <w:rFonts w:eastAsia="Lucida Sans Unicode"/>
          <w:kern w:val="1"/>
          <w:sz w:val="22"/>
          <w:szCs w:val="22"/>
          <w:lang w:eastAsia="hi-IN" w:bidi="hi-IN"/>
        </w:rPr>
        <w:t>o</w:t>
      </w:r>
      <w:r w:rsidRPr="00A15FDE">
        <w:rPr>
          <w:rFonts w:eastAsia="Lucida Sans Unicode"/>
          <w:kern w:val="1"/>
          <w:sz w:val="22"/>
          <w:szCs w:val="22"/>
          <w:lang w:eastAsia="hi-IN" w:bidi="hi-IN"/>
        </w:rPr>
        <w:t xml:space="preserve">zást, nevelést, étkeztetést és foglalkoztatást biztosít. </w:t>
      </w:r>
    </w:p>
    <w:p w:rsidR="002710DB" w:rsidRPr="00A15FDE" w:rsidRDefault="002710DB" w:rsidP="002710DB">
      <w:pPr>
        <w:shd w:val="clear" w:color="auto" w:fill="FFFFFF"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  <w:r w:rsidRPr="00A15FDE">
        <w:rPr>
          <w:rFonts w:eastAsia="Lucida Sans Unicode"/>
          <w:b/>
          <w:kern w:val="1"/>
          <w:sz w:val="22"/>
          <w:szCs w:val="22"/>
          <w:lang w:eastAsia="hi-IN" w:bidi="hi-IN"/>
        </w:rPr>
        <w:t>(2)</w:t>
      </w:r>
      <w:r w:rsidRPr="00A15FDE">
        <w:rPr>
          <w:rFonts w:eastAsia="Lucida Sans Unicode"/>
          <w:kern w:val="1"/>
          <w:sz w:val="22"/>
          <w:szCs w:val="22"/>
          <w:lang w:eastAsia="hi-IN" w:bidi="hi-IN"/>
        </w:rPr>
        <w:t xml:space="preserve"> A gyermekek napközbeni ellátása a Mohács Térségi Óvodaközpont, Bölcsőde és Családi Bölcsőde Szőlőhegyi </w:t>
      </w:r>
      <w:proofErr w:type="spellStart"/>
      <w:r w:rsidRPr="00A15FDE">
        <w:rPr>
          <w:rFonts w:eastAsia="Lucida Sans Unicode"/>
          <w:kern w:val="1"/>
          <w:sz w:val="22"/>
          <w:szCs w:val="22"/>
          <w:lang w:eastAsia="hi-IN" w:bidi="hi-IN"/>
        </w:rPr>
        <w:t>Feladatellátási</w:t>
      </w:r>
      <w:proofErr w:type="spellEnd"/>
      <w:r w:rsidRPr="00A15FDE">
        <w:rPr>
          <w:rFonts w:eastAsia="Lucida Sans Unicode"/>
          <w:kern w:val="1"/>
          <w:sz w:val="22"/>
          <w:szCs w:val="22"/>
          <w:lang w:eastAsia="hi-IN" w:bidi="hi-IN"/>
        </w:rPr>
        <w:t xml:space="preserve"> Helyen és a Mohács Térségi Óvodaközpont, Bölcsőde és Családi Bölcsőde Bári Tagóvodájában működő családi bölcsőde fenntartásával valósul meg. </w:t>
      </w:r>
    </w:p>
    <w:p w:rsidR="00683E53" w:rsidRPr="00A15FDE" w:rsidRDefault="00683E53" w:rsidP="00683E53">
      <w:pPr>
        <w:jc w:val="both"/>
        <w:rPr>
          <w:sz w:val="22"/>
          <w:szCs w:val="22"/>
        </w:rPr>
      </w:pPr>
      <w:r w:rsidRPr="00A15FDE">
        <w:rPr>
          <w:rStyle w:val="Lbjegyzet-hivatkozs"/>
          <w:rFonts w:eastAsia="Lucida Sans Unicode"/>
          <w:b/>
          <w:kern w:val="1"/>
          <w:sz w:val="22"/>
          <w:szCs w:val="22"/>
          <w:lang w:eastAsia="hi-IN" w:bidi="hi-IN"/>
        </w:rPr>
        <w:footnoteReference w:id="19"/>
      </w:r>
      <w:r w:rsidR="002710DB" w:rsidRPr="00A15FDE">
        <w:rPr>
          <w:rFonts w:eastAsia="Lucida Sans Unicode"/>
          <w:b/>
          <w:kern w:val="1"/>
          <w:sz w:val="22"/>
          <w:szCs w:val="22"/>
          <w:lang w:eastAsia="hi-IN" w:bidi="hi-IN"/>
        </w:rPr>
        <w:t>(3)</w:t>
      </w:r>
      <w:r w:rsidR="002710DB" w:rsidRPr="00A15FDE">
        <w:rPr>
          <w:rFonts w:eastAsia="Lucida Sans Unicode"/>
          <w:kern w:val="1"/>
          <w:sz w:val="22"/>
          <w:szCs w:val="22"/>
          <w:lang w:eastAsia="hi-IN" w:bidi="hi-IN"/>
        </w:rPr>
        <w:t xml:space="preserve"> </w:t>
      </w:r>
      <w:r w:rsidRPr="00A15FDE">
        <w:rPr>
          <w:sz w:val="22"/>
          <w:szCs w:val="22"/>
        </w:rPr>
        <w:t xml:space="preserve">A Mohács Térségi Óvodaközpont, Bölcsőde és Családi Bölcsőde Szőlőhegyi </w:t>
      </w:r>
      <w:proofErr w:type="spellStart"/>
      <w:r w:rsidRPr="00A15FDE">
        <w:rPr>
          <w:sz w:val="22"/>
          <w:szCs w:val="22"/>
        </w:rPr>
        <w:t>Feladatellátási</w:t>
      </w:r>
      <w:proofErr w:type="spellEnd"/>
      <w:r w:rsidRPr="00A15FDE">
        <w:rPr>
          <w:sz w:val="22"/>
          <w:szCs w:val="22"/>
        </w:rPr>
        <w:t xml:space="preserve"> H</w:t>
      </w:r>
      <w:r w:rsidRPr="00A15FDE">
        <w:rPr>
          <w:sz w:val="22"/>
          <w:szCs w:val="22"/>
        </w:rPr>
        <w:t>e</w:t>
      </w:r>
      <w:r w:rsidRPr="00A15FDE">
        <w:rPr>
          <w:sz w:val="22"/>
          <w:szCs w:val="22"/>
        </w:rPr>
        <w:t xml:space="preserve">lyének Családi Bölcsődéje keretében biztosított személyes szolgáltatás intézményi térítési díja 130 Ft/nap. Az étkezésért fizetendő térítési díj 370 Ft/nap. </w:t>
      </w:r>
    </w:p>
    <w:p w:rsidR="00683E53" w:rsidRPr="00A15FDE" w:rsidRDefault="00683E53" w:rsidP="00683E53">
      <w:pPr>
        <w:shd w:val="clear" w:color="auto" w:fill="FFFFFF"/>
        <w:jc w:val="both"/>
        <w:rPr>
          <w:sz w:val="22"/>
          <w:szCs w:val="22"/>
        </w:rPr>
      </w:pPr>
      <w:r w:rsidRPr="00A15FDE">
        <w:rPr>
          <w:sz w:val="22"/>
          <w:szCs w:val="22"/>
        </w:rPr>
        <w:t>A Mohács Térségi Óvodaközpont, Bölcsőde és Családi Bölcsőde Bári Tagóvodájának Családi Bölcs</w:t>
      </w:r>
      <w:r w:rsidRPr="00A15FDE">
        <w:rPr>
          <w:sz w:val="22"/>
          <w:szCs w:val="22"/>
        </w:rPr>
        <w:t>ő</w:t>
      </w:r>
      <w:r w:rsidRPr="00A15FDE">
        <w:rPr>
          <w:sz w:val="22"/>
          <w:szCs w:val="22"/>
        </w:rPr>
        <w:t>déje keretében biztosított személyes szolgáltatás intézményi térítési díja 150 Ft/nap. Az étkezésért fizetendő térítési díj 435 Ft/nap.</w:t>
      </w:r>
    </w:p>
    <w:p w:rsidR="00A961FF" w:rsidRPr="00A15FDE" w:rsidRDefault="00A961FF">
      <w:pPr>
        <w:rPr>
          <w:sz w:val="22"/>
          <w:szCs w:val="22"/>
        </w:rPr>
      </w:pPr>
    </w:p>
    <w:p w:rsidR="00A961FF" w:rsidRPr="00A15FDE" w:rsidRDefault="00A961FF">
      <w:pPr>
        <w:pStyle w:val="Cmsor1"/>
        <w:rPr>
          <w:rFonts w:ascii="Times New Roman" w:hAnsi="Times New Roman"/>
          <w:bCs/>
          <w:sz w:val="22"/>
          <w:szCs w:val="22"/>
        </w:rPr>
      </w:pPr>
      <w:r w:rsidRPr="00A15FDE">
        <w:rPr>
          <w:rFonts w:ascii="Times New Roman" w:hAnsi="Times New Roman"/>
          <w:bCs/>
          <w:sz w:val="22"/>
          <w:szCs w:val="22"/>
        </w:rPr>
        <w:t>Helyettes szülők</w:t>
      </w:r>
    </w:p>
    <w:p w:rsidR="00A961FF" w:rsidRPr="00A15FDE" w:rsidRDefault="00A961FF">
      <w:pPr>
        <w:jc w:val="both"/>
        <w:rPr>
          <w:b/>
          <w:sz w:val="22"/>
          <w:szCs w:val="22"/>
        </w:rPr>
      </w:pPr>
    </w:p>
    <w:p w:rsidR="00A961FF" w:rsidRPr="00A15FDE" w:rsidRDefault="00A961FF">
      <w:pPr>
        <w:jc w:val="both"/>
        <w:rPr>
          <w:sz w:val="22"/>
          <w:szCs w:val="22"/>
        </w:rPr>
      </w:pPr>
      <w:r w:rsidRPr="00A15FDE">
        <w:rPr>
          <w:b/>
          <w:sz w:val="22"/>
          <w:szCs w:val="22"/>
        </w:rPr>
        <w:t xml:space="preserve">10. § </w:t>
      </w:r>
      <w:r w:rsidRPr="00A15FDE">
        <w:rPr>
          <w:sz w:val="22"/>
          <w:szCs w:val="22"/>
        </w:rPr>
        <w:t>A helyettes szülői hálózatot az önkormányzat az állami normatívák igénybevételével a Mohács Kistréségi Családsegítő- és Gyermekjóléti Társuláson keresztül szervezi és működteti.</w:t>
      </w:r>
    </w:p>
    <w:p w:rsidR="00A961FF" w:rsidRPr="00A15FDE" w:rsidRDefault="00A961FF">
      <w:pPr>
        <w:pStyle w:val="Cmsor2"/>
        <w:rPr>
          <w:rFonts w:ascii="Times New Roman" w:hAnsi="Times New Roman"/>
          <w:b w:val="0"/>
          <w:i w:val="0"/>
          <w:sz w:val="22"/>
          <w:szCs w:val="22"/>
        </w:rPr>
      </w:pPr>
    </w:p>
    <w:p w:rsidR="00A961FF" w:rsidRPr="00A15FDE" w:rsidRDefault="00A8701F">
      <w:pPr>
        <w:jc w:val="center"/>
        <w:rPr>
          <w:b/>
          <w:bCs/>
          <w:sz w:val="22"/>
          <w:szCs w:val="22"/>
        </w:rPr>
      </w:pPr>
      <w:r>
        <w:rPr>
          <w:rStyle w:val="Lbjegyzet-hivatkozs"/>
          <w:b/>
          <w:bCs/>
          <w:sz w:val="22"/>
          <w:szCs w:val="22"/>
        </w:rPr>
        <w:footnoteReference w:id="20"/>
      </w:r>
      <w:r>
        <w:rPr>
          <w:b/>
          <w:bCs/>
          <w:sz w:val="22"/>
          <w:szCs w:val="22"/>
        </w:rPr>
        <w:t xml:space="preserve"> </w:t>
      </w:r>
      <w:r w:rsidR="00A961FF" w:rsidRPr="00E621C6">
        <w:rPr>
          <w:rStyle w:val="Lbjegyzet-hivatkozs"/>
          <w:b/>
          <w:bCs/>
          <w:sz w:val="22"/>
          <w:szCs w:val="22"/>
        </w:rPr>
        <w:footnoteReference w:id="21"/>
      </w:r>
    </w:p>
    <w:p w:rsidR="00A961FF" w:rsidRPr="00A15FDE" w:rsidRDefault="00A961FF">
      <w:pPr>
        <w:rPr>
          <w:sz w:val="22"/>
          <w:szCs w:val="22"/>
        </w:rPr>
      </w:pPr>
    </w:p>
    <w:p w:rsidR="00A961FF" w:rsidRPr="00A15FDE" w:rsidRDefault="00A961FF">
      <w:pPr>
        <w:pStyle w:val="lfej"/>
        <w:tabs>
          <w:tab w:val="clear" w:pos="4536"/>
          <w:tab w:val="clear" w:pos="9072"/>
        </w:tabs>
        <w:rPr>
          <w:sz w:val="22"/>
          <w:szCs w:val="22"/>
        </w:rPr>
      </w:pPr>
      <w:bookmarkStart w:id="0" w:name="_GoBack"/>
      <w:bookmarkEnd w:id="0"/>
    </w:p>
    <w:p w:rsidR="00A961FF" w:rsidRPr="00A15FDE" w:rsidRDefault="00A961FF">
      <w:pPr>
        <w:jc w:val="center"/>
        <w:rPr>
          <w:b/>
          <w:bCs/>
          <w:sz w:val="22"/>
          <w:szCs w:val="22"/>
        </w:rPr>
      </w:pPr>
      <w:r w:rsidRPr="00A15FDE">
        <w:rPr>
          <w:b/>
          <w:bCs/>
          <w:sz w:val="22"/>
          <w:szCs w:val="22"/>
        </w:rPr>
        <w:t>Vegyes és záró rendelkezések</w:t>
      </w:r>
    </w:p>
    <w:p w:rsidR="00A961FF" w:rsidRPr="00A15FDE" w:rsidRDefault="00A961FF">
      <w:pPr>
        <w:rPr>
          <w:sz w:val="22"/>
          <w:szCs w:val="22"/>
        </w:rPr>
      </w:pPr>
    </w:p>
    <w:p w:rsidR="00A961FF" w:rsidRPr="00A15FDE" w:rsidRDefault="00A961FF">
      <w:pPr>
        <w:jc w:val="both"/>
        <w:rPr>
          <w:sz w:val="22"/>
          <w:szCs w:val="22"/>
        </w:rPr>
      </w:pPr>
      <w:r w:rsidRPr="00A15FDE">
        <w:rPr>
          <w:b/>
          <w:sz w:val="22"/>
          <w:szCs w:val="22"/>
        </w:rPr>
        <w:t>11. § (1)</w:t>
      </w:r>
      <w:r w:rsidRPr="00A15FDE">
        <w:rPr>
          <w:sz w:val="22"/>
          <w:szCs w:val="22"/>
        </w:rPr>
        <w:t xml:space="preserve"> E rendelet 2000. május 1. napján lép hatályba, rendelkezéseit a folyamatban lévő ügyekben is alkalmazni kell.</w:t>
      </w:r>
    </w:p>
    <w:p w:rsidR="00A961FF" w:rsidRPr="00A15FDE" w:rsidRDefault="00A961FF">
      <w:pPr>
        <w:pStyle w:val="Szvegtrzsbehzssal"/>
        <w:ind w:firstLine="0"/>
        <w:rPr>
          <w:rFonts w:ascii="Times New Roman" w:hAnsi="Times New Roman"/>
          <w:sz w:val="22"/>
          <w:szCs w:val="22"/>
        </w:rPr>
      </w:pPr>
      <w:r w:rsidRPr="00A15FDE">
        <w:rPr>
          <w:rFonts w:ascii="Times New Roman" w:hAnsi="Times New Roman"/>
          <w:b/>
          <w:sz w:val="22"/>
          <w:szCs w:val="22"/>
        </w:rPr>
        <w:t>(2)</w:t>
      </w:r>
      <w:r w:rsidRPr="00A15FDE">
        <w:rPr>
          <w:rFonts w:ascii="Times New Roman" w:hAnsi="Times New Roman"/>
          <w:sz w:val="22"/>
          <w:szCs w:val="22"/>
        </w:rPr>
        <w:t xml:space="preserve"> Az e rendeletben nem szabályozott kérdésekben a Gyvt.-ben, illetve a végrehajtására kiadott ko</w:t>
      </w:r>
      <w:r w:rsidRPr="00A15FDE">
        <w:rPr>
          <w:rFonts w:ascii="Times New Roman" w:hAnsi="Times New Roman"/>
          <w:sz w:val="22"/>
          <w:szCs w:val="22"/>
        </w:rPr>
        <w:t>r</w:t>
      </w:r>
      <w:r w:rsidRPr="00A15FDE">
        <w:rPr>
          <w:rFonts w:ascii="Times New Roman" w:hAnsi="Times New Roman"/>
          <w:sz w:val="22"/>
          <w:szCs w:val="22"/>
        </w:rPr>
        <w:t>mányrendeletekben foglaltakat kell alkalmazni.</w:t>
      </w:r>
    </w:p>
    <w:p w:rsidR="00A961FF" w:rsidRPr="00A15FDE" w:rsidRDefault="00A961FF">
      <w:pPr>
        <w:jc w:val="both"/>
        <w:rPr>
          <w:sz w:val="22"/>
          <w:szCs w:val="22"/>
        </w:rPr>
      </w:pPr>
      <w:r w:rsidRPr="00A15FDE">
        <w:rPr>
          <w:b/>
          <w:bCs/>
          <w:sz w:val="22"/>
          <w:szCs w:val="22"/>
        </w:rPr>
        <w:t>(3)</w:t>
      </w:r>
      <w:r w:rsidRPr="00A15FDE">
        <w:rPr>
          <w:sz w:val="22"/>
          <w:szCs w:val="22"/>
        </w:rPr>
        <w:t xml:space="preserve"> </w:t>
      </w:r>
      <w:r w:rsidRPr="00A15FDE">
        <w:rPr>
          <w:rStyle w:val="Lbjegyzet-hivatkozs"/>
          <w:sz w:val="22"/>
          <w:szCs w:val="22"/>
        </w:rPr>
        <w:footnoteReference w:id="22"/>
      </w:r>
      <w:r w:rsidRPr="00A15FDE">
        <w:rPr>
          <w:sz w:val="22"/>
          <w:szCs w:val="22"/>
        </w:rPr>
        <w:t xml:space="preserve">A képviselő-testület a rendszeres </w:t>
      </w:r>
      <w:r w:rsidRPr="00A15FDE">
        <w:rPr>
          <w:rStyle w:val="Lbjegyzet-hivatkozs"/>
          <w:sz w:val="22"/>
          <w:szCs w:val="22"/>
        </w:rPr>
        <w:footnoteReference w:id="23"/>
      </w:r>
      <w:r w:rsidRPr="00A15FDE">
        <w:rPr>
          <w:sz w:val="22"/>
          <w:szCs w:val="22"/>
        </w:rPr>
        <w:t xml:space="preserve"> gyermekvédelmi támogatással kapcsolatos hatásköreit az önkormányzat és szervei szervezeti és működési szabályzatáról szóló 23/1998.(XI.20.) </w:t>
      </w:r>
      <w:proofErr w:type="spellStart"/>
      <w:r w:rsidRPr="00A15FDE">
        <w:rPr>
          <w:sz w:val="22"/>
          <w:szCs w:val="22"/>
        </w:rPr>
        <w:t>ör-ben</w:t>
      </w:r>
      <w:proofErr w:type="spellEnd"/>
      <w:r w:rsidRPr="00A15FDE">
        <w:rPr>
          <w:sz w:val="22"/>
          <w:szCs w:val="22"/>
        </w:rPr>
        <w:t xml:space="preserve"> fogla</w:t>
      </w:r>
      <w:r w:rsidRPr="00A15FDE">
        <w:rPr>
          <w:sz w:val="22"/>
          <w:szCs w:val="22"/>
        </w:rPr>
        <w:t>l</w:t>
      </w:r>
      <w:r w:rsidRPr="00A15FDE">
        <w:rPr>
          <w:sz w:val="22"/>
          <w:szCs w:val="22"/>
        </w:rPr>
        <w:t>tak szerint a polgármesterre ruházza át. A polgármester által hozott döntés ellen a kézhezvételt követő naptól számított 15 napon belül a képviselő-testülethez lehet fellebbezni.</w:t>
      </w:r>
    </w:p>
    <w:p w:rsidR="00A961FF" w:rsidRPr="00A15FDE" w:rsidRDefault="00A961FF">
      <w:pPr>
        <w:jc w:val="both"/>
        <w:rPr>
          <w:sz w:val="22"/>
          <w:szCs w:val="22"/>
        </w:rPr>
      </w:pPr>
      <w:r w:rsidRPr="00A15FDE">
        <w:rPr>
          <w:b/>
          <w:bCs/>
          <w:sz w:val="22"/>
          <w:szCs w:val="22"/>
        </w:rPr>
        <w:t>(4)</w:t>
      </w:r>
      <w:r w:rsidRPr="00A15FDE">
        <w:rPr>
          <w:sz w:val="22"/>
          <w:szCs w:val="22"/>
        </w:rPr>
        <w:t xml:space="preserve"> </w:t>
      </w:r>
      <w:r w:rsidRPr="00A15FDE">
        <w:rPr>
          <w:rStyle w:val="Lbjegyzet-hivatkozs"/>
          <w:sz w:val="22"/>
          <w:szCs w:val="22"/>
        </w:rPr>
        <w:footnoteReference w:id="24"/>
      </w:r>
      <w:r w:rsidRPr="00A15FDE">
        <w:rPr>
          <w:sz w:val="22"/>
          <w:szCs w:val="22"/>
        </w:rPr>
        <w:t>A közigazgatási hatósági eljárás és szolgáltatás általános szabályairól szóló 2004. évi CXL. tö</w:t>
      </w:r>
      <w:r w:rsidRPr="00A15FDE">
        <w:rPr>
          <w:sz w:val="22"/>
          <w:szCs w:val="22"/>
        </w:rPr>
        <w:t>r</w:t>
      </w:r>
      <w:r w:rsidRPr="00A15FDE">
        <w:rPr>
          <w:sz w:val="22"/>
          <w:szCs w:val="22"/>
        </w:rPr>
        <w:t xml:space="preserve">vény 71.§-ának (3) bekezdésében meghatározott egyszerűsített határozat rendszeres </w:t>
      </w:r>
      <w:r w:rsidRPr="00A15FDE">
        <w:rPr>
          <w:rStyle w:val="Lbjegyzet-hivatkozs"/>
          <w:sz w:val="22"/>
          <w:szCs w:val="22"/>
        </w:rPr>
        <w:footnoteReference w:id="25"/>
      </w:r>
      <w:r w:rsidRPr="00A15FDE">
        <w:rPr>
          <w:sz w:val="22"/>
          <w:szCs w:val="22"/>
        </w:rPr>
        <w:t xml:space="preserve"> gyermekvéde</w:t>
      </w:r>
      <w:r w:rsidRPr="00A15FDE">
        <w:rPr>
          <w:sz w:val="22"/>
          <w:szCs w:val="22"/>
        </w:rPr>
        <w:t>l</w:t>
      </w:r>
      <w:r w:rsidRPr="00A15FDE">
        <w:rPr>
          <w:sz w:val="22"/>
          <w:szCs w:val="22"/>
        </w:rPr>
        <w:t>mi támogatás megállapítása esetén hozható meg.</w:t>
      </w:r>
    </w:p>
    <w:p w:rsidR="00A961FF" w:rsidRPr="00A15FDE" w:rsidRDefault="00A961FF">
      <w:pPr>
        <w:pStyle w:val="Szvegtrzsbehzssal"/>
        <w:ind w:firstLine="0"/>
        <w:rPr>
          <w:rFonts w:ascii="Times New Roman" w:hAnsi="Times New Roman"/>
          <w:sz w:val="22"/>
          <w:szCs w:val="22"/>
        </w:rPr>
      </w:pPr>
      <w:r w:rsidRPr="00A15FDE">
        <w:rPr>
          <w:rFonts w:ascii="Times New Roman" w:hAnsi="Times New Roman"/>
          <w:b/>
          <w:sz w:val="22"/>
          <w:szCs w:val="22"/>
        </w:rPr>
        <w:t>(5)</w:t>
      </w:r>
      <w:r w:rsidRPr="00A15FDE">
        <w:rPr>
          <w:rFonts w:ascii="Times New Roman" w:hAnsi="Times New Roman"/>
          <w:sz w:val="22"/>
          <w:szCs w:val="22"/>
        </w:rPr>
        <w:t xml:space="preserve"> </w:t>
      </w:r>
      <w:r w:rsidRPr="00A15FDE">
        <w:rPr>
          <w:rStyle w:val="Lbjegyzet-hivatkozs"/>
          <w:rFonts w:ascii="Times New Roman" w:hAnsi="Times New Roman"/>
          <w:sz w:val="22"/>
          <w:szCs w:val="22"/>
        </w:rPr>
        <w:footnoteReference w:id="26"/>
      </w:r>
      <w:r w:rsidR="00E621C6">
        <w:rPr>
          <w:rFonts w:ascii="Times New Roman" w:hAnsi="Times New Roman"/>
          <w:sz w:val="22"/>
          <w:szCs w:val="22"/>
        </w:rPr>
        <w:t xml:space="preserve"> </w:t>
      </w:r>
      <w:r w:rsidRPr="00A15FDE">
        <w:rPr>
          <w:rFonts w:ascii="Times New Roman" w:hAnsi="Times New Roman"/>
          <w:sz w:val="22"/>
          <w:szCs w:val="22"/>
        </w:rPr>
        <w:t xml:space="preserve">E rendelet hatálybelépésével egyidejűleg a gyermekvédelem helyi rendszeréről szóló 11/1998. (IV.23.) </w:t>
      </w:r>
      <w:proofErr w:type="spellStart"/>
      <w:r w:rsidRPr="00A15FDE">
        <w:rPr>
          <w:rFonts w:ascii="Times New Roman" w:hAnsi="Times New Roman"/>
          <w:sz w:val="22"/>
          <w:szCs w:val="22"/>
        </w:rPr>
        <w:t>ör</w:t>
      </w:r>
      <w:proofErr w:type="spellEnd"/>
      <w:proofErr w:type="gramStart"/>
      <w:r w:rsidRPr="00A15FDE">
        <w:rPr>
          <w:rFonts w:ascii="Times New Roman" w:hAnsi="Times New Roman"/>
          <w:sz w:val="22"/>
          <w:szCs w:val="22"/>
        </w:rPr>
        <w:t>.,</w:t>
      </w:r>
      <w:proofErr w:type="gramEnd"/>
      <w:r w:rsidRPr="00A15FDE">
        <w:rPr>
          <w:rFonts w:ascii="Times New Roman" w:hAnsi="Times New Roman"/>
          <w:sz w:val="22"/>
          <w:szCs w:val="22"/>
        </w:rPr>
        <w:t xml:space="preserve"> valamint az azt módosító 3/2000.(II.18.) </w:t>
      </w:r>
      <w:proofErr w:type="spellStart"/>
      <w:r w:rsidRPr="00A15FDE">
        <w:rPr>
          <w:rFonts w:ascii="Times New Roman" w:hAnsi="Times New Roman"/>
          <w:sz w:val="22"/>
          <w:szCs w:val="22"/>
        </w:rPr>
        <w:t>ör</w:t>
      </w:r>
      <w:proofErr w:type="spellEnd"/>
      <w:r w:rsidRPr="00A15FDE">
        <w:rPr>
          <w:rFonts w:ascii="Times New Roman" w:hAnsi="Times New Roman"/>
          <w:sz w:val="22"/>
          <w:szCs w:val="22"/>
        </w:rPr>
        <w:t>. hatályát veszti.</w:t>
      </w:r>
    </w:p>
    <w:sectPr w:rsidR="00A961FF" w:rsidRPr="00A15FDE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552" w:rsidRDefault="00F90552">
      <w:r>
        <w:separator/>
      </w:r>
    </w:p>
  </w:endnote>
  <w:endnote w:type="continuationSeparator" w:id="0">
    <w:p w:rsidR="00F90552" w:rsidRDefault="00F90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g times ce">
    <w:altName w:val="Times New Roman"/>
    <w:panose1 w:val="00000000000000000000"/>
    <w:charset w:val="00"/>
    <w:family w:val="roman"/>
    <w:notTrueType/>
    <w:pitch w:val="default"/>
    <w:sig w:usb0="0000098E" w:usb1="06F00607" w:usb2="0147B013" w:usb3="FFFF0001" w:csb0="00000001" w:csb1="0064FA5C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1FF" w:rsidRDefault="00A961FF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A961FF" w:rsidRDefault="00A961FF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1FF" w:rsidRDefault="00A961FF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A8701F">
      <w:rPr>
        <w:rStyle w:val="Oldalszm"/>
        <w:noProof/>
      </w:rPr>
      <w:t>4</w:t>
    </w:r>
    <w:r>
      <w:rPr>
        <w:rStyle w:val="Oldalszm"/>
      </w:rPr>
      <w:fldChar w:fldCharType="end"/>
    </w:r>
  </w:p>
  <w:p w:rsidR="00A961FF" w:rsidRDefault="00A961FF">
    <w:pPr>
      <w:pStyle w:val="llb"/>
      <w:framePr w:wrap="around" w:vAnchor="text" w:hAnchor="margin" w:xAlign="right" w:y="1"/>
      <w:rPr>
        <w:rStyle w:val="Oldalszm"/>
      </w:rPr>
    </w:pPr>
  </w:p>
  <w:p w:rsidR="00A961FF" w:rsidRDefault="00A961FF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552" w:rsidRDefault="00F90552">
      <w:r>
        <w:separator/>
      </w:r>
    </w:p>
  </w:footnote>
  <w:footnote w:type="continuationSeparator" w:id="0">
    <w:p w:rsidR="00F90552" w:rsidRDefault="00F90552">
      <w:r>
        <w:continuationSeparator/>
      </w:r>
    </w:p>
  </w:footnote>
  <w:footnote w:id="1">
    <w:p w:rsidR="00A961FF" w:rsidRDefault="00A961FF">
      <w:pPr>
        <w:pStyle w:val="Lbjegyzetszveg"/>
      </w:pPr>
      <w:r>
        <w:rPr>
          <w:rStyle w:val="Lbjegyzet-hivatkozs"/>
        </w:rPr>
        <w:footnoteRef/>
      </w:r>
      <w:r>
        <w:t xml:space="preserve"> Módosította az 1/2003.(II.3.) </w:t>
      </w:r>
      <w:proofErr w:type="spellStart"/>
      <w:r>
        <w:t>ör</w:t>
      </w:r>
      <w:proofErr w:type="spellEnd"/>
      <w:r>
        <w:t>.</w:t>
      </w:r>
    </w:p>
  </w:footnote>
  <w:footnote w:id="2">
    <w:p w:rsidR="00A961FF" w:rsidRDefault="00A961FF">
      <w:pPr>
        <w:pStyle w:val="Lbjegyzetszveg"/>
      </w:pPr>
      <w:r>
        <w:rPr>
          <w:rStyle w:val="Lbjegyzet-hivatkozs"/>
        </w:rPr>
        <w:footnoteRef/>
      </w:r>
      <w:r>
        <w:t xml:space="preserve"> Módosította a 16/2004.(VI.1.) </w:t>
      </w:r>
      <w:proofErr w:type="spellStart"/>
      <w:r>
        <w:t>ör</w:t>
      </w:r>
      <w:proofErr w:type="spellEnd"/>
      <w:r>
        <w:t>.</w:t>
      </w:r>
    </w:p>
  </w:footnote>
  <w:footnote w:id="3">
    <w:p w:rsidR="00A961FF" w:rsidRDefault="00A961FF">
      <w:pPr>
        <w:pStyle w:val="Lbjegyzetszveg"/>
      </w:pPr>
      <w:r>
        <w:rPr>
          <w:rStyle w:val="Lbjegyzet-hivatkozs"/>
        </w:rPr>
        <w:footnoteRef/>
      </w:r>
      <w:r>
        <w:t xml:space="preserve"> Módosította a 16/2004.(VI.1.) </w:t>
      </w:r>
      <w:proofErr w:type="spellStart"/>
      <w:r>
        <w:t>ör</w:t>
      </w:r>
      <w:proofErr w:type="spellEnd"/>
      <w:r>
        <w:t>.</w:t>
      </w:r>
    </w:p>
  </w:footnote>
  <w:footnote w:id="4">
    <w:p w:rsidR="00A961FF" w:rsidRDefault="00A961FF">
      <w:pPr>
        <w:pStyle w:val="Lbjegyzetszveg"/>
      </w:pPr>
      <w:r>
        <w:rPr>
          <w:rStyle w:val="Lbjegyzet-hivatkozs"/>
        </w:rPr>
        <w:footnoteRef/>
      </w:r>
      <w:r>
        <w:t xml:space="preserve"> Módosította a 2/2001.(I.31.) </w:t>
      </w:r>
      <w:proofErr w:type="spellStart"/>
      <w:r>
        <w:t>ör</w:t>
      </w:r>
      <w:proofErr w:type="spellEnd"/>
      <w:r>
        <w:t>.</w:t>
      </w:r>
    </w:p>
  </w:footnote>
  <w:footnote w:id="5">
    <w:p w:rsidR="00A961FF" w:rsidRDefault="00A961FF">
      <w:pPr>
        <w:pStyle w:val="Lbjegyzetszveg"/>
      </w:pPr>
      <w:r>
        <w:rPr>
          <w:rStyle w:val="Lbjegyzet-hivatkozs"/>
        </w:rPr>
        <w:footnoteRef/>
      </w:r>
      <w:r>
        <w:t xml:space="preserve"> Módosította a 16/2004.(VI.1.) </w:t>
      </w:r>
      <w:proofErr w:type="spellStart"/>
      <w:r>
        <w:t>ör</w:t>
      </w:r>
      <w:proofErr w:type="spellEnd"/>
      <w:r>
        <w:t>.</w:t>
      </w:r>
    </w:p>
  </w:footnote>
  <w:footnote w:id="6">
    <w:p w:rsidR="00A961FF" w:rsidRDefault="00A961FF">
      <w:pPr>
        <w:pStyle w:val="Lbjegyzetszveg"/>
      </w:pPr>
      <w:r>
        <w:rPr>
          <w:rStyle w:val="Lbjegyzet-hivatkozs"/>
        </w:rPr>
        <w:footnoteRef/>
      </w:r>
      <w:r>
        <w:t xml:space="preserve"> Módosította az 1/2006.(II.13.) </w:t>
      </w:r>
      <w:proofErr w:type="spellStart"/>
      <w:r>
        <w:t>ör</w:t>
      </w:r>
      <w:proofErr w:type="spellEnd"/>
      <w:r>
        <w:t>.</w:t>
      </w:r>
    </w:p>
  </w:footnote>
  <w:footnote w:id="7">
    <w:p w:rsidR="00A961FF" w:rsidRDefault="00A961FF">
      <w:pPr>
        <w:pStyle w:val="Lbjegyzetszveg"/>
      </w:pPr>
      <w:r>
        <w:rPr>
          <w:rStyle w:val="Lbjegyzet-hivatkozs"/>
        </w:rPr>
        <w:footnoteRef/>
      </w:r>
      <w:r>
        <w:t xml:space="preserve"> Módosította a 19/2013.(XII.2.) </w:t>
      </w:r>
      <w:proofErr w:type="spellStart"/>
      <w:r>
        <w:t>ör</w:t>
      </w:r>
      <w:proofErr w:type="spellEnd"/>
      <w:r>
        <w:t>.</w:t>
      </w:r>
    </w:p>
  </w:footnote>
  <w:footnote w:id="8">
    <w:p w:rsidR="002710DB" w:rsidRDefault="002710DB">
      <w:pPr>
        <w:pStyle w:val="Lbjegyzetszveg"/>
      </w:pPr>
      <w:r>
        <w:rPr>
          <w:rStyle w:val="Lbjegyzet-hivatkozs"/>
        </w:rPr>
        <w:footnoteRef/>
      </w:r>
      <w:r>
        <w:t xml:space="preserve"> Kiegészítette az 5/2017.(II.13.) </w:t>
      </w:r>
      <w:proofErr w:type="spellStart"/>
      <w:r>
        <w:t>ör</w:t>
      </w:r>
      <w:proofErr w:type="spellEnd"/>
      <w:r>
        <w:t xml:space="preserve">. </w:t>
      </w:r>
    </w:p>
  </w:footnote>
  <w:footnote w:id="9">
    <w:p w:rsidR="00A961FF" w:rsidRDefault="00A961FF">
      <w:pPr>
        <w:pStyle w:val="Lbjegyzetszveg"/>
      </w:pPr>
      <w:r>
        <w:rPr>
          <w:rStyle w:val="Lbjegyzet-hivatkozs"/>
        </w:rPr>
        <w:footnoteRef/>
      </w:r>
      <w:r>
        <w:t xml:space="preserve"> Módosította a 16/2004.(VI.1.) </w:t>
      </w:r>
      <w:proofErr w:type="spellStart"/>
      <w:r>
        <w:t>ör</w:t>
      </w:r>
      <w:proofErr w:type="spellEnd"/>
      <w:r>
        <w:t>.</w:t>
      </w:r>
    </w:p>
  </w:footnote>
  <w:footnote w:id="10">
    <w:p w:rsidR="00A961FF" w:rsidRDefault="00A961FF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az 1/2006.(II.13.) </w:t>
      </w:r>
      <w:proofErr w:type="spellStart"/>
      <w:r>
        <w:t>ör</w:t>
      </w:r>
      <w:proofErr w:type="spellEnd"/>
      <w:r>
        <w:t>.</w:t>
      </w:r>
    </w:p>
  </w:footnote>
  <w:footnote w:id="11">
    <w:p w:rsidR="00A961FF" w:rsidRDefault="00A961FF">
      <w:pPr>
        <w:pStyle w:val="Lbjegyzetszveg"/>
      </w:pPr>
      <w:r>
        <w:rPr>
          <w:rStyle w:val="Lbjegyzet-hivatkozs"/>
        </w:rPr>
        <w:footnoteRef/>
      </w:r>
      <w:r>
        <w:t xml:space="preserve"> Módosította a 2/2001.(I.31.) </w:t>
      </w:r>
      <w:proofErr w:type="spellStart"/>
      <w:r>
        <w:t>ör</w:t>
      </w:r>
      <w:proofErr w:type="spellEnd"/>
      <w:r>
        <w:t xml:space="preserve">. </w:t>
      </w:r>
    </w:p>
  </w:footnote>
  <w:footnote w:id="12">
    <w:p w:rsidR="00A961FF" w:rsidRDefault="00A961FF">
      <w:pPr>
        <w:pStyle w:val="Lbjegyzetszveg"/>
      </w:pPr>
      <w:r>
        <w:rPr>
          <w:rStyle w:val="Lbjegyzet-hivatkozs"/>
        </w:rPr>
        <w:footnoteRef/>
      </w:r>
      <w:r>
        <w:t xml:space="preserve"> Módosította a 16/2004.(VI.1.) </w:t>
      </w:r>
      <w:proofErr w:type="spellStart"/>
      <w:r>
        <w:t>ör</w:t>
      </w:r>
      <w:proofErr w:type="spellEnd"/>
      <w:r>
        <w:t xml:space="preserve">. </w:t>
      </w:r>
    </w:p>
  </w:footnote>
  <w:footnote w:id="13">
    <w:p w:rsidR="00A961FF" w:rsidRDefault="00A961FF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az 1/2006.(II.13.) </w:t>
      </w:r>
      <w:proofErr w:type="spellStart"/>
      <w:r>
        <w:t>ör</w:t>
      </w:r>
      <w:proofErr w:type="spellEnd"/>
      <w:r>
        <w:t xml:space="preserve">. </w:t>
      </w:r>
    </w:p>
  </w:footnote>
  <w:footnote w:id="14">
    <w:p w:rsidR="00A961FF" w:rsidRDefault="00A961FF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 19/2013.(XII.2.) </w:t>
      </w:r>
      <w:proofErr w:type="spellStart"/>
      <w:r>
        <w:t>ör</w:t>
      </w:r>
      <w:proofErr w:type="spellEnd"/>
      <w:r>
        <w:t>.</w:t>
      </w:r>
    </w:p>
  </w:footnote>
  <w:footnote w:id="15">
    <w:p w:rsidR="002710DB" w:rsidRDefault="002710DB">
      <w:pPr>
        <w:pStyle w:val="Lbjegyzetszveg"/>
      </w:pPr>
      <w:r>
        <w:rPr>
          <w:rStyle w:val="Lbjegyzet-hivatkozs"/>
        </w:rPr>
        <w:footnoteRef/>
      </w:r>
      <w:r>
        <w:t xml:space="preserve"> Módosította az 5/2017.(II.13.) </w:t>
      </w:r>
      <w:proofErr w:type="spellStart"/>
      <w:r>
        <w:t>ör</w:t>
      </w:r>
      <w:proofErr w:type="spellEnd"/>
      <w:r>
        <w:t xml:space="preserve">. </w:t>
      </w:r>
    </w:p>
  </w:footnote>
  <w:footnote w:id="16">
    <w:p w:rsidR="00A961FF" w:rsidRDefault="00A961FF">
      <w:pPr>
        <w:pStyle w:val="Lbjegyzetszveg"/>
      </w:pPr>
      <w:r>
        <w:rPr>
          <w:rStyle w:val="Lbjegyzet-hivatkozs"/>
        </w:rPr>
        <w:footnoteRef/>
      </w:r>
      <w:r>
        <w:t xml:space="preserve"> Beiktatta a 11/2012.(IV.2.) </w:t>
      </w:r>
      <w:proofErr w:type="spellStart"/>
      <w:r>
        <w:t>ör</w:t>
      </w:r>
      <w:proofErr w:type="spellEnd"/>
      <w:r>
        <w:t>.</w:t>
      </w:r>
    </w:p>
  </w:footnote>
  <w:footnote w:id="17">
    <w:p w:rsidR="00A961FF" w:rsidRDefault="00A961FF">
      <w:pPr>
        <w:pStyle w:val="Lbjegyzetszveg"/>
      </w:pPr>
      <w:r>
        <w:rPr>
          <w:rStyle w:val="Lbjegyzet-hivatkozs"/>
        </w:rPr>
        <w:footnoteRef/>
      </w:r>
      <w:r>
        <w:t xml:space="preserve"> Beiktatta a 47/2007.(XII.22.) </w:t>
      </w:r>
      <w:proofErr w:type="spellStart"/>
      <w:r>
        <w:t>ör</w:t>
      </w:r>
      <w:proofErr w:type="spellEnd"/>
      <w:r>
        <w:t xml:space="preserve">. </w:t>
      </w:r>
    </w:p>
  </w:footnote>
  <w:footnote w:id="18">
    <w:p w:rsidR="002710DB" w:rsidRDefault="002710DB">
      <w:pPr>
        <w:pStyle w:val="Lbjegyzetszveg"/>
      </w:pPr>
      <w:r>
        <w:rPr>
          <w:rStyle w:val="Lbjegyzet-hivatkozs"/>
        </w:rPr>
        <w:footnoteRef/>
      </w:r>
      <w:r>
        <w:t xml:space="preserve"> Módosította </w:t>
      </w:r>
      <w:proofErr w:type="gramStart"/>
      <w:r>
        <w:t>a</w:t>
      </w:r>
      <w:proofErr w:type="gramEnd"/>
      <w:r>
        <w:t xml:space="preserve"> 5/2017.(II.13.) </w:t>
      </w:r>
      <w:proofErr w:type="spellStart"/>
      <w:r>
        <w:t>ör</w:t>
      </w:r>
      <w:proofErr w:type="spellEnd"/>
      <w:r>
        <w:t xml:space="preserve">. </w:t>
      </w:r>
    </w:p>
  </w:footnote>
  <w:footnote w:id="19">
    <w:p w:rsidR="00683E53" w:rsidRDefault="00683E53">
      <w:pPr>
        <w:pStyle w:val="Lbjegyzetszveg"/>
      </w:pPr>
      <w:r>
        <w:rPr>
          <w:rStyle w:val="Lbjegyzet-hivatkozs"/>
        </w:rPr>
        <w:footnoteRef/>
      </w:r>
      <w:r>
        <w:t xml:space="preserve"> Módosította a 8/2019.(V.31.) </w:t>
      </w:r>
      <w:proofErr w:type="spellStart"/>
      <w:r>
        <w:t>ör</w:t>
      </w:r>
      <w:proofErr w:type="spellEnd"/>
      <w:r>
        <w:t xml:space="preserve">. </w:t>
      </w:r>
    </w:p>
  </w:footnote>
  <w:footnote w:id="20">
    <w:p w:rsidR="00A8701F" w:rsidRDefault="00A8701F">
      <w:pPr>
        <w:pStyle w:val="Lbjegyzetszveg"/>
      </w:pPr>
      <w:r>
        <w:rPr>
          <w:rStyle w:val="Lbjegyzet-hivatkozs"/>
        </w:rPr>
        <w:footnoteRef/>
      </w:r>
      <w:r>
        <w:t xml:space="preserve"> Hatályon kívül helyzete az 1/2021.(I.11.) </w:t>
      </w:r>
      <w:proofErr w:type="spellStart"/>
      <w:r>
        <w:t>Pm-i</w:t>
      </w:r>
      <w:proofErr w:type="spellEnd"/>
      <w:r>
        <w:t xml:space="preserve"> r. </w:t>
      </w:r>
    </w:p>
  </w:footnote>
  <w:footnote w:id="21">
    <w:p w:rsidR="00A961FF" w:rsidRDefault="00A961FF">
      <w:pPr>
        <w:pStyle w:val="Lbjegyzetszveg"/>
      </w:pPr>
      <w:r>
        <w:rPr>
          <w:rStyle w:val="Lbjegyzet-hivatkozs"/>
        </w:rPr>
        <w:footnoteRef/>
      </w:r>
      <w:r>
        <w:t xml:space="preserve"> Beiktatta az 1/2003.(II.13.) </w:t>
      </w:r>
      <w:proofErr w:type="spellStart"/>
      <w:r>
        <w:t>ör</w:t>
      </w:r>
      <w:proofErr w:type="spellEnd"/>
      <w:r>
        <w:t xml:space="preserve">. </w:t>
      </w:r>
    </w:p>
  </w:footnote>
  <w:footnote w:id="22">
    <w:p w:rsidR="00A961FF" w:rsidRDefault="00A961FF">
      <w:pPr>
        <w:pStyle w:val="Lbjegyzetszveg"/>
      </w:pPr>
      <w:r>
        <w:rPr>
          <w:rStyle w:val="Lbjegyzet-hivatkozs"/>
        </w:rPr>
        <w:footnoteRef/>
      </w:r>
      <w:r>
        <w:t xml:space="preserve"> Beiktatta a 22/2005.(X.3.) </w:t>
      </w:r>
      <w:proofErr w:type="spellStart"/>
      <w:r>
        <w:t>ör</w:t>
      </w:r>
      <w:proofErr w:type="spellEnd"/>
      <w:r>
        <w:t>.</w:t>
      </w:r>
    </w:p>
  </w:footnote>
  <w:footnote w:id="23">
    <w:p w:rsidR="00A961FF" w:rsidRDefault="00A961FF">
      <w:pPr>
        <w:pStyle w:val="Lbjegyzetszveg"/>
      </w:pPr>
      <w:r>
        <w:rPr>
          <w:rStyle w:val="Lbjegyzet-hivatkozs"/>
        </w:rPr>
        <w:footnoteRef/>
      </w:r>
      <w:r>
        <w:t xml:space="preserve"> „és a rendkívüli” szövegrészt hatályon kívül helyezte a 19/2013.(XII.2.) </w:t>
      </w:r>
      <w:proofErr w:type="spellStart"/>
      <w:r>
        <w:t>ör</w:t>
      </w:r>
      <w:proofErr w:type="spellEnd"/>
      <w:r>
        <w:t>.</w:t>
      </w:r>
    </w:p>
  </w:footnote>
  <w:footnote w:id="24">
    <w:p w:rsidR="00A961FF" w:rsidRDefault="00A961FF">
      <w:pPr>
        <w:pStyle w:val="Lbjegyzetszveg"/>
      </w:pPr>
      <w:r>
        <w:rPr>
          <w:rStyle w:val="Lbjegyzet-hivatkozs"/>
        </w:rPr>
        <w:footnoteRef/>
      </w:r>
      <w:r>
        <w:t xml:space="preserve"> Beiktatta a 22/2005.(X.3.) </w:t>
      </w:r>
      <w:proofErr w:type="spellStart"/>
      <w:r>
        <w:t>ör</w:t>
      </w:r>
      <w:proofErr w:type="spellEnd"/>
      <w:r>
        <w:t>.</w:t>
      </w:r>
    </w:p>
  </w:footnote>
  <w:footnote w:id="25">
    <w:p w:rsidR="00A961FF" w:rsidRDefault="00A961FF">
      <w:pPr>
        <w:pStyle w:val="Lbjegyzetszveg"/>
      </w:pPr>
      <w:r>
        <w:rPr>
          <w:rStyle w:val="Lbjegyzet-hivatkozs"/>
        </w:rPr>
        <w:footnoteRef/>
      </w:r>
      <w:r>
        <w:t xml:space="preserve"> „és rendkívüli” szövegrészt hatályon kívül helyezte a 19/2013.(XII.2.) </w:t>
      </w:r>
      <w:proofErr w:type="spellStart"/>
      <w:r>
        <w:t>ör</w:t>
      </w:r>
      <w:proofErr w:type="spellEnd"/>
      <w:r>
        <w:t>.</w:t>
      </w:r>
    </w:p>
  </w:footnote>
  <w:footnote w:id="26">
    <w:p w:rsidR="00A961FF" w:rsidRDefault="00A961FF">
      <w:pPr>
        <w:pStyle w:val="Lbjegyzetszveg"/>
      </w:pPr>
      <w:r>
        <w:rPr>
          <w:rStyle w:val="Lbjegyzet-hivatkozs"/>
        </w:rPr>
        <w:footnoteRef/>
      </w:r>
      <w:r>
        <w:t xml:space="preserve"> Jelölését módosította a 22/2005.(X.3.) </w:t>
      </w:r>
      <w:proofErr w:type="spellStart"/>
      <w:r>
        <w:t>ör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1FF" w:rsidRDefault="00A961FF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A961FF" w:rsidRDefault="00A961FF">
    <w:pPr>
      <w:pStyle w:val="lfej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1FF" w:rsidRDefault="00A961FF">
    <w:pPr>
      <w:pStyle w:val="lfej"/>
      <w:framePr w:wrap="around" w:vAnchor="text" w:hAnchor="margin" w:xAlign="right" w:y="1"/>
      <w:rPr>
        <w:rStyle w:val="Oldalszm"/>
      </w:rPr>
    </w:pPr>
  </w:p>
  <w:p w:rsidR="00A961FF" w:rsidRDefault="00A961FF">
    <w:pPr>
      <w:pStyle w:val="lfej"/>
      <w:ind w:right="360"/>
    </w:pPr>
    <w:r>
      <w:t xml:space="preserve">                      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C5DAA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9BF"/>
    <w:rsid w:val="000A7273"/>
    <w:rsid w:val="00181633"/>
    <w:rsid w:val="001F0325"/>
    <w:rsid w:val="002710DB"/>
    <w:rsid w:val="00395BDF"/>
    <w:rsid w:val="003A336F"/>
    <w:rsid w:val="00475E9F"/>
    <w:rsid w:val="005C37CD"/>
    <w:rsid w:val="00653874"/>
    <w:rsid w:val="00683E53"/>
    <w:rsid w:val="00A15FDE"/>
    <w:rsid w:val="00A457FE"/>
    <w:rsid w:val="00A8701F"/>
    <w:rsid w:val="00A961FF"/>
    <w:rsid w:val="00BE4445"/>
    <w:rsid w:val="00C739BF"/>
    <w:rsid w:val="00E2067A"/>
    <w:rsid w:val="00E621C6"/>
    <w:rsid w:val="00F307E3"/>
    <w:rsid w:val="00F9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rFonts w:ascii="Bookman Old Style" w:hAnsi="Bookman Old Style"/>
      <w:b/>
      <w:sz w:val="20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rFonts w:ascii="Bookman Old Style" w:hAnsi="Bookman Old Style"/>
      <w:b/>
      <w:i/>
      <w:sz w:val="20"/>
    </w:rPr>
  </w:style>
  <w:style w:type="paragraph" w:styleId="Cmsor3">
    <w:name w:val="heading 3"/>
    <w:basedOn w:val="Norml"/>
    <w:next w:val="Norml"/>
    <w:qFormat/>
    <w:pPr>
      <w:keepNext/>
      <w:jc w:val="center"/>
      <w:outlineLvl w:val="2"/>
    </w:pPr>
    <w:rPr>
      <w:b/>
      <w:i/>
    </w:rPr>
  </w:style>
  <w:style w:type="paragraph" w:styleId="Cmsor4">
    <w:name w:val="heading 4"/>
    <w:basedOn w:val="Norml"/>
    <w:next w:val="Norml"/>
    <w:qFormat/>
    <w:pPr>
      <w:keepNext/>
      <w:jc w:val="center"/>
      <w:outlineLvl w:val="3"/>
    </w:pPr>
    <w:rPr>
      <w:rFonts w:ascii="cg times ce" w:hAnsi="cg times ce"/>
      <w:i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semiHidden/>
    <w:pPr>
      <w:tabs>
        <w:tab w:val="center" w:pos="4536"/>
        <w:tab w:val="right" w:pos="9072"/>
      </w:tabs>
    </w:pPr>
  </w:style>
  <w:style w:type="paragraph" w:styleId="llb">
    <w:name w:val="footer"/>
    <w:basedOn w:val="Norml"/>
    <w:semiHidden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semiHidden/>
  </w:style>
  <w:style w:type="paragraph" w:styleId="Szvegtrzs">
    <w:name w:val="Body Text"/>
    <w:basedOn w:val="Norml"/>
    <w:semiHidden/>
    <w:pPr>
      <w:jc w:val="both"/>
    </w:pPr>
    <w:rPr>
      <w:rFonts w:ascii="Bookman Old Style" w:hAnsi="Bookman Old Style"/>
      <w:sz w:val="20"/>
    </w:rPr>
  </w:style>
  <w:style w:type="paragraph" w:styleId="Szvegtrzsbehzssal">
    <w:name w:val="Body Text Indent"/>
    <w:basedOn w:val="Norml"/>
    <w:semiHidden/>
    <w:pPr>
      <w:ind w:firstLine="426"/>
      <w:jc w:val="both"/>
    </w:pPr>
    <w:rPr>
      <w:rFonts w:ascii="Bookman Old Style" w:hAnsi="Bookman Old Style"/>
      <w:sz w:val="20"/>
    </w:rPr>
  </w:style>
  <w:style w:type="paragraph" w:styleId="Szvegtrzs2">
    <w:name w:val="Body Text 2"/>
    <w:basedOn w:val="Norml"/>
    <w:semiHidden/>
    <w:pPr>
      <w:jc w:val="both"/>
    </w:pPr>
    <w:rPr>
      <w:rFonts w:ascii="cg times ce" w:hAnsi="cg times ce"/>
      <w:sz w:val="22"/>
    </w:rPr>
  </w:style>
  <w:style w:type="paragraph" w:styleId="Szvegtrzs3">
    <w:name w:val="Body Text 3"/>
    <w:basedOn w:val="Norml"/>
    <w:semiHidden/>
    <w:pPr>
      <w:jc w:val="both"/>
    </w:pPr>
    <w:rPr>
      <w:sz w:val="22"/>
      <w:szCs w:val="24"/>
    </w:rPr>
  </w:style>
  <w:style w:type="paragraph" w:styleId="Lbjegyzetszveg">
    <w:name w:val="footnote text"/>
    <w:basedOn w:val="Norml"/>
    <w:semiHidden/>
    <w:rPr>
      <w:sz w:val="20"/>
    </w:rPr>
  </w:style>
  <w:style w:type="character" w:styleId="Lbjegyzet-hivatkozs">
    <w:name w:val="footnote reference"/>
    <w:semiHidden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rFonts w:ascii="Bookman Old Style" w:hAnsi="Bookman Old Style"/>
      <w:b/>
      <w:sz w:val="20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rFonts w:ascii="Bookman Old Style" w:hAnsi="Bookman Old Style"/>
      <w:b/>
      <w:i/>
      <w:sz w:val="20"/>
    </w:rPr>
  </w:style>
  <w:style w:type="paragraph" w:styleId="Cmsor3">
    <w:name w:val="heading 3"/>
    <w:basedOn w:val="Norml"/>
    <w:next w:val="Norml"/>
    <w:qFormat/>
    <w:pPr>
      <w:keepNext/>
      <w:jc w:val="center"/>
      <w:outlineLvl w:val="2"/>
    </w:pPr>
    <w:rPr>
      <w:b/>
      <w:i/>
    </w:rPr>
  </w:style>
  <w:style w:type="paragraph" w:styleId="Cmsor4">
    <w:name w:val="heading 4"/>
    <w:basedOn w:val="Norml"/>
    <w:next w:val="Norml"/>
    <w:qFormat/>
    <w:pPr>
      <w:keepNext/>
      <w:jc w:val="center"/>
      <w:outlineLvl w:val="3"/>
    </w:pPr>
    <w:rPr>
      <w:rFonts w:ascii="cg times ce" w:hAnsi="cg times ce"/>
      <w:i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semiHidden/>
    <w:pPr>
      <w:tabs>
        <w:tab w:val="center" w:pos="4536"/>
        <w:tab w:val="right" w:pos="9072"/>
      </w:tabs>
    </w:pPr>
  </w:style>
  <w:style w:type="paragraph" w:styleId="llb">
    <w:name w:val="footer"/>
    <w:basedOn w:val="Norml"/>
    <w:semiHidden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semiHidden/>
  </w:style>
  <w:style w:type="paragraph" w:styleId="Szvegtrzs">
    <w:name w:val="Body Text"/>
    <w:basedOn w:val="Norml"/>
    <w:semiHidden/>
    <w:pPr>
      <w:jc w:val="both"/>
    </w:pPr>
    <w:rPr>
      <w:rFonts w:ascii="Bookman Old Style" w:hAnsi="Bookman Old Style"/>
      <w:sz w:val="20"/>
    </w:rPr>
  </w:style>
  <w:style w:type="paragraph" w:styleId="Szvegtrzsbehzssal">
    <w:name w:val="Body Text Indent"/>
    <w:basedOn w:val="Norml"/>
    <w:semiHidden/>
    <w:pPr>
      <w:ind w:firstLine="426"/>
      <w:jc w:val="both"/>
    </w:pPr>
    <w:rPr>
      <w:rFonts w:ascii="Bookman Old Style" w:hAnsi="Bookman Old Style"/>
      <w:sz w:val="20"/>
    </w:rPr>
  </w:style>
  <w:style w:type="paragraph" w:styleId="Szvegtrzs2">
    <w:name w:val="Body Text 2"/>
    <w:basedOn w:val="Norml"/>
    <w:semiHidden/>
    <w:pPr>
      <w:jc w:val="both"/>
    </w:pPr>
    <w:rPr>
      <w:rFonts w:ascii="cg times ce" w:hAnsi="cg times ce"/>
      <w:sz w:val="22"/>
    </w:rPr>
  </w:style>
  <w:style w:type="paragraph" w:styleId="Szvegtrzs3">
    <w:name w:val="Body Text 3"/>
    <w:basedOn w:val="Norml"/>
    <w:semiHidden/>
    <w:pPr>
      <w:jc w:val="both"/>
    </w:pPr>
    <w:rPr>
      <w:sz w:val="22"/>
      <w:szCs w:val="24"/>
    </w:rPr>
  </w:style>
  <w:style w:type="paragraph" w:styleId="Lbjegyzetszveg">
    <w:name w:val="footnote text"/>
    <w:basedOn w:val="Norml"/>
    <w:semiHidden/>
    <w:rPr>
      <w:sz w:val="20"/>
    </w:rPr>
  </w:style>
  <w:style w:type="character" w:styleId="Lbjegyzet-hivatkozs">
    <w:name w:val="foot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1180</Words>
  <Characters>8149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MOHÁCS  VÁROS  ÖNKORMÁNYZATA  KÉPVISELŐ-TESTÜLETÉNEK				.......................sz.	RENDELETE</vt:lpstr>
    </vt:vector>
  </TitlesOfParts>
  <Company/>
  <LinksUpToDate>false</LinksUpToDate>
  <CharactersWithSpaces>9311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MOHÁCS  VÁROS  ÖNKORMÁNYZATA  KÉPVISELŐ-TESTÜLETÉNEK				.......................sz.	RENDELETE</dc:title>
  <dc:creator>Tulip Computers</dc:creator>
  <cp:lastModifiedBy>birone_emerencia</cp:lastModifiedBy>
  <cp:revision>3</cp:revision>
  <cp:lastPrinted>2012-04-02T14:24:00Z</cp:lastPrinted>
  <dcterms:created xsi:type="dcterms:W3CDTF">2021-01-14T09:16:00Z</dcterms:created>
  <dcterms:modified xsi:type="dcterms:W3CDTF">2021-01-14T09:17:00Z</dcterms:modified>
</cp:coreProperties>
</file>