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Mohács Város Önkormányzata Képviselő-testületének 1/2022. (II. 16.) önkormányzati rendelete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 2022. évi költségvetésről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 xml:space="preserve">Mohács Város Képviselő-testülete a helyi önkormányzatokról szóló 2011. évi CLXXXIX. törvény, és az államháztartásról szóló 2011. évi </w:t>
      </w:r>
      <w:r w:rsidRPr="00415327">
        <w:rPr>
          <w:rFonts w:cs="Times New Roman"/>
          <w:sz w:val="22"/>
          <w:szCs w:val="22"/>
        </w:rPr>
        <w:t>CXCV. törvény (a továbbiakban: Áht.) által adott felhatalmazás alapján – figyelemmel Magyarország 2022. évi központi költségvetéséről szóló 2021. évi XC. törvény és az Áht. végrehajtására kiadott 368/2011.(XII.31.) Korm. rendeletben (Ávr.) foglaltakra – Mo</w:t>
      </w:r>
      <w:r w:rsidRPr="00415327">
        <w:rPr>
          <w:rFonts w:cs="Times New Roman"/>
          <w:sz w:val="22"/>
          <w:szCs w:val="22"/>
        </w:rPr>
        <w:t>hács Város Önkormányzata 2022. évi költségvetéséről és végrehajtásának szabályairól, valamint a végrehajtáshoz kapcsolódó önkormányzati rendeletek módosításáról az alábbi rendeletet alkotja: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 rendelet tartalma és mellékletei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Mohács Város Önkormányzat</w:t>
      </w:r>
      <w:r w:rsidRPr="00415327">
        <w:rPr>
          <w:rFonts w:cs="Times New Roman"/>
          <w:sz w:val="22"/>
          <w:szCs w:val="22"/>
        </w:rPr>
        <w:t>a költségvetési rendeletének az alábbi elemeket kell tartalmaznia: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1.</w:t>
      </w:r>
      <w:r w:rsidRPr="00415327">
        <w:rPr>
          <w:rFonts w:cs="Times New Roman"/>
          <w:sz w:val="22"/>
          <w:szCs w:val="22"/>
        </w:rPr>
        <w:tab/>
        <w:t>a rendelet hatályát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2.</w:t>
      </w:r>
      <w:r w:rsidRPr="00415327">
        <w:rPr>
          <w:rFonts w:cs="Times New Roman"/>
          <w:sz w:val="22"/>
          <w:szCs w:val="22"/>
        </w:rPr>
        <w:tab/>
        <w:t>az önkormányzat címrendjét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3.</w:t>
      </w:r>
      <w:r w:rsidRPr="00415327">
        <w:rPr>
          <w:rFonts w:cs="Times New Roman"/>
          <w:sz w:val="22"/>
          <w:szCs w:val="22"/>
        </w:rPr>
        <w:tab/>
        <w:t>az önkormányzat létszámkeretét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4.</w:t>
      </w:r>
      <w:r w:rsidRPr="00415327">
        <w:rPr>
          <w:rFonts w:cs="Times New Roman"/>
          <w:sz w:val="22"/>
          <w:szCs w:val="22"/>
        </w:rPr>
        <w:tab/>
        <w:t>az önkormányzat költségvetési bevételi előirányzatait és költségvetési kiadási előirányzatait</w:t>
      </w:r>
    </w:p>
    <w:p w:rsidR="00E45749" w:rsidRPr="00415327" w:rsidRDefault="006F3AC9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mű</w:t>
      </w:r>
      <w:r w:rsidRPr="00415327">
        <w:rPr>
          <w:rFonts w:cs="Times New Roman"/>
          <w:sz w:val="22"/>
          <w:szCs w:val="22"/>
        </w:rPr>
        <w:t>ködési bevételek és működési kiadások, felhalmozási bevételek és felhalmozási kiadások, kiemelt előirányzatok, és</w:t>
      </w:r>
    </w:p>
    <w:p w:rsidR="00E45749" w:rsidRPr="00415327" w:rsidRDefault="006F3AC9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kötelező feladatok, önként vállalt feladatok és államigazgatási feladatok szerinti bontásban,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5.</w:t>
      </w:r>
      <w:r w:rsidRPr="00415327">
        <w:rPr>
          <w:rFonts w:cs="Times New Roman"/>
          <w:sz w:val="22"/>
          <w:szCs w:val="22"/>
        </w:rPr>
        <w:tab/>
        <w:t>az önkormányzat által irányított költségve</w:t>
      </w:r>
      <w:r w:rsidRPr="00415327">
        <w:rPr>
          <w:rFonts w:cs="Times New Roman"/>
          <w:sz w:val="22"/>
          <w:szCs w:val="22"/>
        </w:rPr>
        <w:t>tési szervek költségvetési bevételi előirányzatait és költségvetési kiadási előirányzatait</w:t>
      </w:r>
    </w:p>
    <w:p w:rsidR="00E45749" w:rsidRPr="00415327" w:rsidRDefault="006F3AC9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kiemelt előirányzatok,</w:t>
      </w:r>
    </w:p>
    <w:p w:rsidR="00E45749" w:rsidRPr="00415327" w:rsidRDefault="006F3AC9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kötelező feladatok, önként vállalt feladatok és államigazgatási feladatok szerinti bontásban,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6.</w:t>
      </w:r>
      <w:r w:rsidRPr="00415327">
        <w:rPr>
          <w:rFonts w:cs="Times New Roman"/>
          <w:sz w:val="22"/>
          <w:szCs w:val="22"/>
        </w:rPr>
        <w:tab/>
        <w:t>a költségvetési egyenleg összegét működ</w:t>
      </w:r>
      <w:r w:rsidRPr="00415327">
        <w:rPr>
          <w:rFonts w:cs="Times New Roman"/>
          <w:sz w:val="22"/>
          <w:szCs w:val="22"/>
        </w:rPr>
        <w:t>ési bevételek és működési kiadások egyenlege és a felhalmozási bevételek és a felhalmozási kiadások egyenlege szerinti bontásban,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7.</w:t>
      </w:r>
      <w:r w:rsidRPr="00415327">
        <w:rPr>
          <w:rFonts w:cs="Times New Roman"/>
          <w:sz w:val="22"/>
          <w:szCs w:val="22"/>
        </w:rPr>
        <w:tab/>
        <w:t>a költségvetési hiány belső finanszírozására szolgáló finanszírozási bevételi előirányzatokat,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8.</w:t>
      </w:r>
      <w:r w:rsidRPr="00415327">
        <w:rPr>
          <w:rFonts w:cs="Times New Roman"/>
          <w:sz w:val="22"/>
          <w:szCs w:val="22"/>
        </w:rPr>
        <w:tab/>
        <w:t>a költségvetési hiány kül</w:t>
      </w:r>
      <w:r w:rsidRPr="00415327">
        <w:rPr>
          <w:rFonts w:cs="Times New Roman"/>
          <w:sz w:val="22"/>
          <w:szCs w:val="22"/>
        </w:rPr>
        <w:t>ső finanszírozására vagy a költségvetési többlet felhasználására szolgáló finanszírozási bevételi előirányzatokat és finanszírozási kiadási előirányzatokat,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9.</w:t>
      </w:r>
      <w:r w:rsidRPr="00415327">
        <w:rPr>
          <w:rFonts w:cs="Times New Roman"/>
          <w:sz w:val="22"/>
          <w:szCs w:val="22"/>
        </w:rPr>
        <w:tab/>
        <w:t xml:space="preserve">a költségvetési év azon fejlesztési céljait, amelyek megvalósításához a Gst 3. § (1) bekezdése </w:t>
      </w:r>
      <w:r w:rsidRPr="00415327">
        <w:rPr>
          <w:rFonts w:cs="Times New Roman"/>
          <w:sz w:val="22"/>
          <w:szCs w:val="22"/>
        </w:rPr>
        <w:t>szerinti adósságot keletkeztető ügylet megkötése válik vagy válhat szükségessé, az adósságot keletkeztető ügyletek várható együttes összegével együtt,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10.</w:t>
      </w:r>
      <w:r w:rsidRPr="00415327">
        <w:rPr>
          <w:rFonts w:cs="Times New Roman"/>
          <w:sz w:val="22"/>
          <w:szCs w:val="22"/>
        </w:rPr>
        <w:tab/>
        <w:t>a Gst 3. § (1) bekezdése szerinti adósságot keletkeztető ügyletekből és az önkormányzati garanciákból</w:t>
      </w:r>
      <w:r w:rsidRPr="00415327">
        <w:rPr>
          <w:rFonts w:cs="Times New Roman"/>
          <w:sz w:val="22"/>
          <w:szCs w:val="22"/>
        </w:rPr>
        <w:t xml:space="preserve"> és önkormányzati kezességekből fennálló kötelezettségeit az adósságot keletkeztető ügyletek futamidejének végéig, illetve a garancia, kezesség érvényesíthetőségéig, és a Gst 45. § (1) bekezdés a) pontjában kapott felhatalmazás alapján kiadott jogszabályba</w:t>
      </w:r>
      <w:r w:rsidRPr="00415327">
        <w:rPr>
          <w:rFonts w:cs="Times New Roman"/>
          <w:sz w:val="22"/>
          <w:szCs w:val="22"/>
        </w:rPr>
        <w:t>n meghatározottak szerinti saját bevételeit, és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11.</w:t>
      </w:r>
      <w:r w:rsidRPr="00415327">
        <w:rPr>
          <w:rFonts w:cs="Times New Roman"/>
          <w:sz w:val="22"/>
          <w:szCs w:val="22"/>
        </w:rPr>
        <w:tab/>
        <w:t>a költségvetés végrehajtásával kapcsolatos hatásköröket, így különösen a Mötv. 68. § (4) bekezdése szerinti értékhatárt, a finanszírozási bevételekkel és a finanszírozási kiadásokkal kapcsolatos hatáskörö</w:t>
      </w:r>
      <w:r w:rsidRPr="00415327">
        <w:rPr>
          <w:rFonts w:cs="Times New Roman"/>
          <w:sz w:val="22"/>
          <w:szCs w:val="22"/>
        </w:rPr>
        <w:t>ket, valamint a 34. § (2) bekezdése szerinti esetleges felhatalmazást.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12.</w:t>
      </w:r>
      <w:r w:rsidRPr="00415327">
        <w:rPr>
          <w:rFonts w:cs="Times New Roman"/>
          <w:sz w:val="22"/>
          <w:szCs w:val="22"/>
        </w:rPr>
        <w:tab/>
        <w:t>a költségvetési rendeletben elkülönítetten szerepel az évközi többletigények, valamint az elmaradt bevételek pótlására szolgáló általános tartalék és céltartalék.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13.</w:t>
      </w:r>
      <w:r w:rsidRPr="00415327">
        <w:rPr>
          <w:rFonts w:cs="Times New Roman"/>
          <w:sz w:val="22"/>
          <w:szCs w:val="22"/>
        </w:rPr>
        <w:tab/>
        <w:t>a költségvetés</w:t>
      </w:r>
      <w:r w:rsidRPr="00415327">
        <w:rPr>
          <w:rFonts w:cs="Times New Roman"/>
          <w:sz w:val="22"/>
          <w:szCs w:val="22"/>
        </w:rPr>
        <w:t xml:space="preserve"> előterjesztésekor a képviselő-testület részére tájékoztatásul a következő mérlegeket és kimutatásokat kell – szöveges indokolással együtt – bemutatni:</w:t>
      </w:r>
    </w:p>
    <w:p w:rsidR="00E45749" w:rsidRPr="00415327" w:rsidRDefault="006F3AC9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a helyi önkormányzat költségvetési mérlegét közgazdasági tagolásban, előirányzat felhasználási tervét</w:t>
      </w:r>
      <w:r w:rsidRPr="00415327">
        <w:rPr>
          <w:rFonts w:cs="Times New Roman"/>
          <w:sz w:val="22"/>
          <w:szCs w:val="22"/>
        </w:rPr>
        <w:t>,</w:t>
      </w:r>
    </w:p>
    <w:p w:rsidR="00E45749" w:rsidRPr="00415327" w:rsidRDefault="006F3AC9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a többéves kihatással járó döntések számszerűsítését évenkénti bontásban és összesítve,</w:t>
      </w:r>
    </w:p>
    <w:p w:rsidR="00E45749" w:rsidRPr="00415327" w:rsidRDefault="006F3AC9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c)</w:t>
      </w:r>
      <w:r w:rsidRPr="00415327">
        <w:rPr>
          <w:rFonts w:cs="Times New Roman"/>
          <w:sz w:val="22"/>
          <w:szCs w:val="22"/>
        </w:rPr>
        <w:tab/>
        <w:t>a közvetett támogatásokat – így különösen adóelengedéseket, adókedvezményeket – tartalmazó kimutatást legalább az alábbi részletezettségben kell bemutatni: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 xml:space="preserve">- </w:t>
      </w:r>
      <w:r w:rsidRPr="00415327">
        <w:rPr>
          <w:rFonts w:cs="Times New Roman"/>
          <w:sz w:val="22"/>
          <w:szCs w:val="22"/>
        </w:rPr>
        <w:t xml:space="preserve">az ellátottak térítési díjának, kártérítésének méltányossági alapon történő elengedésének </w:t>
      </w:r>
      <w:r w:rsidRPr="00415327">
        <w:rPr>
          <w:rFonts w:cs="Times New Roman"/>
          <w:sz w:val="22"/>
          <w:szCs w:val="22"/>
        </w:rPr>
        <w:lastRenderedPageBreak/>
        <w:t>összege,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a lakosság részére lakásépítéshez, lakásfelújításhoz nyújtott kölcsönök elengedésének összege,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a helyi adónál, gépjárműadónál biztosított kedvezmény,</w:t>
      </w:r>
      <w:r w:rsidRPr="00415327">
        <w:rPr>
          <w:rFonts w:cs="Times New Roman"/>
          <w:sz w:val="22"/>
          <w:szCs w:val="22"/>
        </w:rPr>
        <w:t xml:space="preserve"> mentesség összege adónemenként,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a helyiségek, eszközök hasznosításából származó bevételből nyújtott kedvezmény, mentesség összege, és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az egyéb nyújtott kedvezmény vagy kölcsön elengedésének összege.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14.</w:t>
      </w:r>
      <w:r w:rsidRPr="00415327">
        <w:rPr>
          <w:rFonts w:cs="Times New Roman"/>
          <w:sz w:val="22"/>
          <w:szCs w:val="22"/>
        </w:rPr>
        <w:tab/>
        <w:t>A 29/A. § szerinti tervszámoknak megfelelően</w:t>
      </w:r>
      <w:r w:rsidRPr="00415327">
        <w:rPr>
          <w:rFonts w:cs="Times New Roman"/>
          <w:sz w:val="22"/>
          <w:szCs w:val="22"/>
        </w:rPr>
        <w:t xml:space="preserve"> a költségvetési évet követő három év tervezett bevételi előirányzatainak és kiadási előirányzatainak keretszámait főbb csoportokban, és a 29/A. § szerinti tervszámoktól történő esetleges eltérés indokait.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15.</w:t>
      </w:r>
      <w:r w:rsidRPr="00415327">
        <w:rPr>
          <w:rFonts w:cs="Times New Roman"/>
          <w:sz w:val="22"/>
          <w:szCs w:val="22"/>
        </w:rPr>
        <w:tab/>
        <w:t>az EU-s pályázati eszközöket,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16.</w:t>
      </w:r>
      <w:r w:rsidRPr="00415327">
        <w:rPr>
          <w:rFonts w:cs="Times New Roman"/>
          <w:sz w:val="22"/>
          <w:szCs w:val="22"/>
        </w:rPr>
        <w:tab/>
        <w:t>a normatív á</w:t>
      </w:r>
      <w:r w:rsidRPr="00415327">
        <w:rPr>
          <w:rFonts w:cs="Times New Roman"/>
          <w:sz w:val="22"/>
          <w:szCs w:val="22"/>
        </w:rPr>
        <w:t>llami hozzájárulásokat,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17.</w:t>
      </w:r>
      <w:r w:rsidRPr="00415327">
        <w:rPr>
          <w:rFonts w:cs="Times New Roman"/>
          <w:sz w:val="22"/>
          <w:szCs w:val="22"/>
        </w:rPr>
        <w:tab/>
        <w:t>a céljelleggel juttatott támogatásokat,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18.</w:t>
      </w:r>
      <w:r w:rsidRPr="00415327">
        <w:rPr>
          <w:rFonts w:cs="Times New Roman"/>
          <w:sz w:val="22"/>
          <w:szCs w:val="22"/>
        </w:rPr>
        <w:tab/>
        <w:t>a gördülő tervezést,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19.</w:t>
      </w:r>
      <w:r w:rsidRPr="00415327">
        <w:rPr>
          <w:rFonts w:cs="Times New Roman"/>
          <w:sz w:val="22"/>
          <w:szCs w:val="22"/>
        </w:rPr>
        <w:tab/>
        <w:t>a Pénzügyi és Gazdasági Bizottság véleményét,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20.</w:t>
      </w:r>
      <w:r w:rsidRPr="00415327">
        <w:rPr>
          <w:rFonts w:cs="Times New Roman"/>
          <w:sz w:val="22"/>
          <w:szCs w:val="22"/>
        </w:rPr>
        <w:tab/>
        <w:t>az önkormányzat fenntartásban működő költségvetési szervekkel történt egyeztetés dokumentumát,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21.</w:t>
      </w:r>
      <w:r w:rsidRPr="00415327">
        <w:rPr>
          <w:rFonts w:cs="Times New Roman"/>
          <w:sz w:val="22"/>
          <w:szCs w:val="22"/>
        </w:rPr>
        <w:tab/>
        <w:t xml:space="preserve">a </w:t>
      </w:r>
      <w:r w:rsidRPr="00415327">
        <w:rPr>
          <w:rFonts w:cs="Times New Roman"/>
          <w:sz w:val="22"/>
          <w:szCs w:val="22"/>
        </w:rPr>
        <w:t>költségvetés végrehajtására vonatkozó szabályokat,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22.</w:t>
      </w:r>
      <w:r w:rsidRPr="00415327">
        <w:rPr>
          <w:rFonts w:cs="Times New Roman"/>
          <w:sz w:val="22"/>
          <w:szCs w:val="22"/>
        </w:rPr>
        <w:tab/>
        <w:t>a záró rendelkezéseket,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23.</w:t>
      </w:r>
      <w:r w:rsidRPr="00415327">
        <w:rPr>
          <w:rFonts w:cs="Times New Roman"/>
          <w:sz w:val="22"/>
          <w:szCs w:val="22"/>
        </w:rPr>
        <w:tab/>
        <w:t>a hatálybalépést.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 rendelet hatálya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2.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A rendelet hatálya kiterjed Mohács Város Önkormányzatának Képviselő-testületére, annak bizottságaira, a Mohácsi Polgármesteri Hivat</w:t>
      </w:r>
      <w:r w:rsidRPr="00415327">
        <w:rPr>
          <w:rFonts w:cs="Times New Roman"/>
          <w:sz w:val="22"/>
          <w:szCs w:val="22"/>
        </w:rPr>
        <w:t>alra, és az önkormányzat felügyelete alá tartozó intézményekre, továbbá mindazon természetes és jogi személyekre és jogi személyiséggel nem rendelkező szervezetekre, akik, illetőleg amelyek e költségvetésből támogatásban részesülnek.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Címrend, létszámkeret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3.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(1) Mohács Város Önkormányzata címrendjét az 1. mellékletben foglaltak szerint állapítja meg.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(2) Az önállóan működő és gazdálkodó és az önállóan működő költségvetési szervek külön-külön alkotnak egy-egy címet.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(3) Az Önkormányzat költségvetésében sze</w:t>
      </w:r>
      <w:r w:rsidRPr="00415327">
        <w:rPr>
          <w:rFonts w:cs="Times New Roman"/>
          <w:sz w:val="22"/>
          <w:szCs w:val="22"/>
        </w:rPr>
        <w:t>replő kiadások és bevételek a 8/A., 8/B., 8/C., 8/D. és 8/E. mellékletek szerinti felsorolásban külön-külön címet alkotnak.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4.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Az Önkormányzatnak és költségvetési szerveinek létszámkeretét a Képviselő-testültet a 2. melléklet szerint állapítja meg.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 köl</w:t>
      </w:r>
      <w:r w:rsidRPr="00415327">
        <w:rPr>
          <w:rFonts w:cs="Times New Roman"/>
          <w:b/>
          <w:bCs/>
          <w:sz w:val="22"/>
          <w:szCs w:val="22"/>
        </w:rPr>
        <w:t>tségvetés bevételi, kiadási főösszegei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5.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(1) Mohács Város Önkormányzatának 2022. évi költségvetésének a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kiadási főösszege 12.261.788 eFt, ebből tárgyévi kiadások összege 12.261.788 eFt,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bevételi főösszege 12.261.788 eFt, ebből tárgyévi bevételek ö</w:t>
      </w:r>
      <w:r w:rsidRPr="00415327">
        <w:rPr>
          <w:rFonts w:cs="Times New Roman"/>
          <w:sz w:val="22"/>
          <w:szCs w:val="22"/>
        </w:rPr>
        <w:t>sszege 10.123.903 eFt,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c)</w:t>
      </w:r>
      <w:r w:rsidRPr="00415327">
        <w:rPr>
          <w:rFonts w:cs="Times New Roman"/>
          <w:sz w:val="22"/>
          <w:szCs w:val="22"/>
        </w:rPr>
        <w:tab/>
        <w:t>tárgyévi hiánya 2.137.885 eFt, ebből működési hiány 208.525 e Ft, fejlesztési hiány 1.929.360 eFt,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d)</w:t>
      </w:r>
      <w:r w:rsidRPr="00415327">
        <w:rPr>
          <w:rFonts w:cs="Times New Roman"/>
          <w:sz w:val="22"/>
          <w:szCs w:val="22"/>
        </w:rPr>
        <w:tab/>
        <w:t>működési célú kiadás összege 4.299.647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ebből személyi jellegű kiadás 1.000.193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</w:r>
      <w:r w:rsidRPr="00415327">
        <w:rPr>
          <w:rFonts w:cs="Times New Roman"/>
          <w:sz w:val="22"/>
          <w:szCs w:val="22"/>
        </w:rPr>
        <w:lastRenderedPageBreak/>
        <w:t>munkaadókat terhelő járulékok 136.9</w:t>
      </w:r>
      <w:r w:rsidRPr="00415327">
        <w:rPr>
          <w:rFonts w:cs="Times New Roman"/>
          <w:sz w:val="22"/>
          <w:szCs w:val="22"/>
        </w:rPr>
        <w:t>06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dologi kiadások 939.020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ellátottak pénzbeni juttatása 55.905eFt,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átadott pénzeszközök 2.005.548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felújítási kiadások 3.000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felhalmozási kiadások 54.075eFt,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működési célú tartalékok 105.000 eFt.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működési célú bevétel össz</w:t>
      </w:r>
      <w:r w:rsidRPr="00415327">
        <w:rPr>
          <w:rFonts w:cs="Times New Roman"/>
          <w:sz w:val="22"/>
          <w:szCs w:val="22"/>
        </w:rPr>
        <w:t>ege 4.299.647 eFt,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e)</w:t>
      </w:r>
      <w:r w:rsidRPr="00415327">
        <w:rPr>
          <w:rFonts w:cs="Times New Roman"/>
          <w:sz w:val="22"/>
          <w:szCs w:val="22"/>
        </w:rPr>
        <w:tab/>
        <w:t>felhalmozási célú kiadások 7.962.141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ebből dologi kiadás 0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átadott pénzeszközök felhalmozási célra 101.336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felújítások összege 224.846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felhalmozási kiadások 7.254.569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hiteltörlesztés 0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kölcsön</w:t>
      </w:r>
      <w:r w:rsidRPr="00415327">
        <w:rPr>
          <w:rFonts w:cs="Times New Roman"/>
          <w:sz w:val="22"/>
          <w:szCs w:val="22"/>
        </w:rPr>
        <w:t>ök nyújtása 19.000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kamat kiadások 0e 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fejlesztési célú tartalékok 362.390 eFt,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felhalmozási célú bevételek 7.962.141 eFt,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f)</w:t>
      </w:r>
      <w:r w:rsidRPr="00415327">
        <w:rPr>
          <w:rFonts w:cs="Times New Roman"/>
          <w:sz w:val="22"/>
          <w:szCs w:val="22"/>
        </w:rPr>
        <w:tab/>
        <w:t>költségvetési hiány belső finanszírozása: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előző évi pénzmaradvány igénybe vétele 1.929.360 eFt, ebből működési célú</w:t>
      </w:r>
      <w:r w:rsidRPr="00415327">
        <w:rPr>
          <w:rFonts w:cs="Times New Roman"/>
          <w:sz w:val="22"/>
          <w:szCs w:val="22"/>
        </w:rPr>
        <w:t xml:space="preserve"> 0 eFt, fejlesztési célú 1.929.360 eFt, értékpapír értékesítés 208.525 eFt.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g)</w:t>
      </w:r>
      <w:r w:rsidRPr="00415327">
        <w:rPr>
          <w:rFonts w:cs="Times New Roman"/>
          <w:sz w:val="22"/>
          <w:szCs w:val="22"/>
        </w:rPr>
        <w:tab/>
        <w:t>költségvetési hiány külső finanszírozása: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fejlesztési/működési célú hitel felvétel tervezett összege 0 eFt.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 xml:space="preserve">(2) Mohács Város Önkormányzatának összevont pénzügyi mérleget a 3. </w:t>
      </w:r>
      <w:r w:rsidRPr="00415327">
        <w:rPr>
          <w:rFonts w:cs="Times New Roman"/>
          <w:sz w:val="22"/>
          <w:szCs w:val="22"/>
        </w:rPr>
        <w:t>melléklet tartalmazza.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(3) Az (1) bekezdésben meghatározott pénzügyi mérleg működési bevételi és kiadási előirányzatait, az 5. melléklet, a felhalmozási célú bevételi és kiadási előirányzatait a 4. melléklet tartalmazza mérlegszerűen, egymástól elkülönítet</w:t>
      </w:r>
      <w:r w:rsidRPr="00415327">
        <w:rPr>
          <w:rFonts w:cs="Times New Roman"/>
          <w:sz w:val="22"/>
          <w:szCs w:val="22"/>
        </w:rPr>
        <w:t>ten, együtt egyensúlyban.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Tartalékok, és azok felhasználási rendje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6.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 xml:space="preserve">(1) Mohács Város Önkormányzata a gazdálkodás biztonsága érdekében az előre nem tervezhető kiadások biztosítására, az intézményi működtetés hiányának pótlására, az esetlegesen elmaradó </w:t>
      </w:r>
      <w:r w:rsidRPr="00415327">
        <w:rPr>
          <w:rFonts w:cs="Times New Roman"/>
          <w:sz w:val="22"/>
          <w:szCs w:val="22"/>
        </w:rPr>
        <w:t>bevételek kompenzálására általános tartalékot, valamint céltartalékként pályázati és polgármesteri alapot képez.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(2) Az önkormányzati költségvetési tartalék összesen 467.390 eFt, melyből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általános tartalék 105.000 eFt,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fejlesztési céltartalék 362.390</w:t>
      </w:r>
      <w:r w:rsidRPr="00415327">
        <w:rPr>
          <w:rFonts w:cs="Times New Roman"/>
          <w:sz w:val="22"/>
          <w:szCs w:val="22"/>
        </w:rPr>
        <w:t xml:space="preserve"> eFt, amely 5.000 eFt polgármesteri alapot és 150.000 e Ft pályázati alapot, 3 500 eFt környezetvédelmi alapot tartalmaz,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c)</w:t>
      </w:r>
      <w:r w:rsidRPr="00415327">
        <w:rPr>
          <w:rFonts w:cs="Times New Roman"/>
          <w:sz w:val="22"/>
          <w:szCs w:val="22"/>
        </w:rPr>
        <w:tab/>
        <w:t>A pályázati-, és polgármesteri alap felosztását a 10. melléklet tartalmazza.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(3) A tartalékok felhasználási rendjét a 46. számú sza</w:t>
      </w:r>
      <w:r w:rsidRPr="00415327">
        <w:rPr>
          <w:rFonts w:cs="Times New Roman"/>
          <w:sz w:val="22"/>
          <w:szCs w:val="22"/>
        </w:rPr>
        <w:t>bályzat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Működési és fenntartási költségvetés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7.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(1) Az önkormányzat működési és fenntartási költségvetését a 6. melléklet tartalmazza.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 xml:space="preserve">(2) Az önkormányzat 6. melléklet szerinti működési és fenntartási költségvetését az egyes intézmények </w:t>
      </w:r>
      <w:r w:rsidRPr="00415327">
        <w:rPr>
          <w:rFonts w:cs="Times New Roman"/>
          <w:sz w:val="22"/>
          <w:szCs w:val="22"/>
        </w:rPr>
        <w:t>vonatkozásában a következő mellékletek részletezik: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az Önkormányzat, a Mohácsi Polgármesteri Hivatal és a delegált önállóan működő költségvetési szervek működési és fenntartási költségvetését a 7. melléklet, és 8. melléklet,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lastRenderedPageBreak/>
        <w:t>(3) A Mohács-Szigeti Telepü</w:t>
      </w:r>
      <w:r w:rsidRPr="00415327">
        <w:rPr>
          <w:rFonts w:cs="Times New Roman"/>
          <w:sz w:val="22"/>
          <w:szCs w:val="22"/>
        </w:rPr>
        <w:t>lésrészi Önkormányzat működési és fenntartási költségvetését a 8/A-22. melléklet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Felújítási és felhalmozási költségvetés és EU pályázati eszközök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8.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(1) Az önkormányzat felújítási és felhalmozási kiadása összesen 7.536.490eFt, ebből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a ber</w:t>
      </w:r>
      <w:r w:rsidRPr="00415327">
        <w:rPr>
          <w:rFonts w:cs="Times New Roman"/>
          <w:sz w:val="22"/>
          <w:szCs w:val="22"/>
        </w:rPr>
        <w:t>uházások előirányzata 7.308.644Ft,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a felújítások előirányzata 227.846 eFt,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(2) Az (1) bekezdésben szereplő összegekből az EU-s pályázati források bevonásával megvalósuló projektek kiadása 6.862.775 eFt, bevétele 5.825.704 eFt,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(3) A fejlesztési források</w:t>
      </w:r>
      <w:r w:rsidRPr="00415327">
        <w:rPr>
          <w:rFonts w:cs="Times New Roman"/>
          <w:sz w:val="22"/>
          <w:szCs w:val="22"/>
        </w:rPr>
        <w:t>at a következő bevételek képezik: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környezetvédelmi bírság önkormányzatot illető része,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önkormányzati tulajdon után kapott osztalék,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telek és ingatlanértékesítés bevételei,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lakásértékesítésből, törlesztésből, lakáshitel visszafizetésből szár</w:t>
      </w:r>
      <w:r w:rsidRPr="00415327">
        <w:rPr>
          <w:rFonts w:cs="Times New Roman"/>
          <w:sz w:val="22"/>
          <w:szCs w:val="22"/>
        </w:rPr>
        <w:t>mazó bevétel,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lekötött eszközök után kamatok,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közműfejlesztési hozzájárulások,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közterület-foglalási díjak,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földterület bérbeadásából képződő bevétel,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értékpapír értékesítésből származó bevétel, értékpapírok kamatai,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fejlesztésre átv</w:t>
      </w:r>
      <w:r w:rsidRPr="00415327">
        <w:rPr>
          <w:rFonts w:cs="Times New Roman"/>
          <w:sz w:val="22"/>
          <w:szCs w:val="22"/>
        </w:rPr>
        <w:t>ett eszközök,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fejlesztési pályázatok elnyert eszközei,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cél és címzett támogatások,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fejlesztési hitelek,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EU-s pályázati eszközök.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(4) Az önkormányzat felújítási és felhalmozási költségvetését a 9. melléklet tartalmazza.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(5) A pályázati- és p</w:t>
      </w:r>
      <w:r w:rsidRPr="00415327">
        <w:rPr>
          <w:rFonts w:cs="Times New Roman"/>
          <w:sz w:val="22"/>
          <w:szCs w:val="22"/>
        </w:rPr>
        <w:t>olgármesteri alap felosztását a 10. melléket tartalmazza.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(6) A fejlesztési eszközök megfelelő előirányzataiból képezett környezetvédelmi alapot a 11. melléklet, a lakásalapot a 12. melléklet tartalmazza.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 xml:space="preserve">(7) Az Önkormányzat EU-s forrásokból megvalósítani </w:t>
      </w:r>
      <w:r w:rsidRPr="00415327">
        <w:rPr>
          <w:rFonts w:cs="Times New Roman"/>
          <w:sz w:val="22"/>
          <w:szCs w:val="22"/>
        </w:rPr>
        <w:t>tervezett fejlesztéseit a 13. melléklet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Normatív állami hozzájárulás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9.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Mohács város önkormányzatának juttatott állami hozzájárulások mértékét a 14. melléklet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 céljelleggel juttatott támogatások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10.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 xml:space="preserve">(1) A céljelleggel </w:t>
      </w:r>
      <w:r w:rsidRPr="00415327">
        <w:rPr>
          <w:rFonts w:cs="Times New Roman"/>
          <w:sz w:val="22"/>
          <w:szCs w:val="22"/>
        </w:rPr>
        <w:t>juttatott támogatásokat a 15. melléklet tartalmazza.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(2) A céljelleggel juttatott támogatásokból a társadalmi szervezetek, alapítványok támogatására elkülönített alap felosztásáról a Képviselő-testület a költségvetés elfogadását követő ülésén dönt.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(3) A 1</w:t>
      </w:r>
      <w:r w:rsidRPr="00415327">
        <w:rPr>
          <w:rFonts w:cs="Times New Roman"/>
          <w:sz w:val="22"/>
          <w:szCs w:val="22"/>
        </w:rPr>
        <w:t>0–12. mellékleteket a Képviselő-testület az egyes pótköltségvetések során az alapok felosztásának megfelelően módosítja.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lastRenderedPageBreak/>
        <w:t>(4) A nemzetiségi önkormányzatok részére juttatott támogatásokat az Önkormányzat igazgatási költségvetése tartalmazza.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(5) A céljellegg</w:t>
      </w:r>
      <w:r w:rsidRPr="00415327">
        <w:rPr>
          <w:rFonts w:cs="Times New Roman"/>
          <w:sz w:val="22"/>
          <w:szCs w:val="22"/>
        </w:rPr>
        <w:t>el juttatott támogatások igénylési és elszámolási rendjét a 45. szabályzat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Többéves kihatással járó döntések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11.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Az Önkormányzat többéves kihatással járó döntéseinek számszerűsítését évenkénti bontásban és összesítve a 16. melléklet tartalma</w:t>
      </w:r>
      <w:r w:rsidRPr="00415327">
        <w:rPr>
          <w:rFonts w:cs="Times New Roman"/>
          <w:sz w:val="22"/>
          <w:szCs w:val="22"/>
        </w:rPr>
        <w:t>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Gördülő tervezés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12.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Az Önkormányzat költségvetésének tárgyévet követő két évben várható előirányzatait a 17. melléklet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Az előirányzat-felhasználási ütemterv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13.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Az előirányzat-felhasználási ütemtervet és annak indoklását a 18. mellék</w:t>
      </w:r>
      <w:r w:rsidRPr="00415327">
        <w:rPr>
          <w:rFonts w:cs="Times New Roman"/>
          <w:sz w:val="22"/>
          <w:szCs w:val="22"/>
        </w:rPr>
        <w:t>let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Az Önkormányzat által nyújtott közvetett támogatások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14.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Az Önkormányzat által nyújtott közvetett támogatások Áht. 24. § (4) bekezdésének c) pontja és az Ávr. 28. § a-e) pontja alapján készített kimutatását a 19. melléklet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</w:t>
      </w:r>
      <w:r w:rsidRPr="00415327">
        <w:rPr>
          <w:rFonts w:cs="Times New Roman"/>
          <w:b/>
          <w:bCs/>
          <w:sz w:val="22"/>
          <w:szCs w:val="22"/>
        </w:rPr>
        <w:t xml:space="preserve"> Pénzügyi és Gazdasági Bizottság véleménye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15. §</w:t>
      </w:r>
    </w:p>
    <w:p w:rsidR="00E45749" w:rsidRPr="00415327" w:rsidRDefault="006F3AC9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A Pénzügyi és Gazdasági Bizottság 2022. évi költségvetésről alkotott véleményét a 20. melléklet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 xml:space="preserve">Az önállóan működő és gazdálkodó, valamit az önállóan működő költségvetési szervekkel történt </w:t>
      </w:r>
      <w:r w:rsidRPr="00415327">
        <w:rPr>
          <w:rFonts w:cs="Times New Roman"/>
          <w:b/>
          <w:bCs/>
          <w:sz w:val="22"/>
          <w:szCs w:val="22"/>
        </w:rPr>
        <w:t>egyeztetés dokumentuma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16. §</w:t>
      </w:r>
    </w:p>
    <w:p w:rsidR="00E45749" w:rsidRPr="00415327" w:rsidRDefault="006F3AC9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Az önállóan működő és gazdálkodó, valamint az önállóan működő szervek vezetőivel történt egyeztetés dokumentálását a 21. melléklet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Az önkormányzat Áht. 29/A. §-a szerinti tervszámok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17.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Az önkormányzat Áht. 29/A.</w:t>
      </w:r>
      <w:r w:rsidRPr="00415327">
        <w:rPr>
          <w:rFonts w:cs="Times New Roman"/>
          <w:sz w:val="22"/>
          <w:szCs w:val="22"/>
        </w:rPr>
        <w:t xml:space="preserve"> §-a szerinti tervszámokat a 22. melléklet tartalmazza.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Kötelező- és önként vállalt feladatok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18. §</w:t>
      </w:r>
    </w:p>
    <w:p w:rsidR="00E45749" w:rsidRPr="00415327" w:rsidRDefault="006F3AC9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lastRenderedPageBreak/>
        <w:t>A kötelező- és önként vállalt feladatok kimutatását a 23. melléklet, 23/A. és a 23/B. mellékletek tartalmazzák.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 költségvetés végrehajtására vonatkozó szab</w:t>
      </w:r>
      <w:r w:rsidRPr="00415327">
        <w:rPr>
          <w:rFonts w:cs="Times New Roman"/>
          <w:b/>
          <w:bCs/>
          <w:sz w:val="22"/>
          <w:szCs w:val="22"/>
        </w:rPr>
        <w:t>ályok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19.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(1) Az önkormányzati költségvetési szervek többlet-bevételének felhasználása a Képviselő-testület előzetes jóváhagyása és a saját előirányzat módosítása után történhet meg.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(2) Az önkormányzati költségvetési szerveknél a havi illetmény kifizeté</w:t>
      </w:r>
      <w:r w:rsidRPr="00415327">
        <w:rPr>
          <w:rFonts w:cs="Times New Roman"/>
          <w:sz w:val="22"/>
          <w:szCs w:val="22"/>
        </w:rPr>
        <w:t>se a tárgyhót követő hónap 10. napján történik, kivéve, ha az ünnepnapra vagy munkaszüneti napra esik, mert ez esetben a kifizetés a 10-ét megelőző utolsó munkanapon történik.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(3) Az önkormányzat és az önkormányzati költségvetési szervek számláját a Raiffe</w:t>
      </w:r>
      <w:r w:rsidRPr="00415327">
        <w:rPr>
          <w:rFonts w:cs="Times New Roman"/>
          <w:sz w:val="22"/>
          <w:szCs w:val="22"/>
        </w:rPr>
        <w:t>isen Bank ZRt. vezeti.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(4) Az önkormányzati költségvetési szervek a Képviselő-testület jóváhagyása nélkül kezességvállalásra és hitelfelvételre nem jogosultak.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(5) Az önkormányzati költségvetési gazdálkodás átmeneti likviditási zavarait a számlavezető pénz</w:t>
      </w:r>
      <w:r w:rsidRPr="00415327">
        <w:rPr>
          <w:rFonts w:cs="Times New Roman"/>
          <w:sz w:val="22"/>
          <w:szCs w:val="22"/>
        </w:rPr>
        <w:t>intézetnél létesített 300 millió forint mértékű folyószámlahitellel biztosítja. A fejlesztési feladatokkal kapcsolatban szükségessé váló hitelek felvételéről a Képviselő-testület egyedileg dönt.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(6) A hitelműveletekkel kapcsolatos hatásköröket a Képviselő-</w:t>
      </w:r>
      <w:r w:rsidRPr="00415327">
        <w:rPr>
          <w:rFonts w:cs="Times New Roman"/>
          <w:sz w:val="22"/>
          <w:szCs w:val="22"/>
        </w:rPr>
        <w:t>testület felhatalmazása alapján, annak utólagos tájékoztatásával a polgármester gyakorolja.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(7) Az 5. bekezdésben felsoroltak végrehajtásaként a Képviselő-testület megbízza a polgármestert,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hogy a folyószámla-hitelkerettel kapcsolatos tárgyalásokat foly</w:t>
      </w:r>
      <w:r w:rsidRPr="00415327">
        <w:rPr>
          <w:rFonts w:cs="Times New Roman"/>
          <w:sz w:val="22"/>
          <w:szCs w:val="22"/>
        </w:rPr>
        <w:t>tassa le a számlavezető pénzintézettel, és a folyószámla-hitelszerződést írja alá,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felhalmozási hitel esetében a hitelfelvétel érdekében, amennyiben azt a törvény kötelezővé teszi, a közbeszerzési eljárást és kormányzati engedélykérést folytassa le és a</w:t>
      </w:r>
      <w:r w:rsidRPr="00415327">
        <w:rPr>
          <w:rFonts w:cs="Times New Roman"/>
          <w:sz w:val="22"/>
          <w:szCs w:val="22"/>
        </w:rPr>
        <w:t xml:space="preserve"> nyertes pályázóval kösse meg a hitelszerződést.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(8) Az önkormányzatnál és intézményeiben a kisértékű tárgyi eszközök háromévenként kerülnek leltározásra.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A költségvetés előirányzatainak módosítására, átcsoportosítására vonatkozó szabályok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20.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 xml:space="preserve">Mohács </w:t>
      </w:r>
      <w:r w:rsidRPr="00415327">
        <w:rPr>
          <w:rFonts w:cs="Times New Roman"/>
          <w:sz w:val="22"/>
          <w:szCs w:val="22"/>
        </w:rPr>
        <w:t>Város Képviselő-testülete felhatalmazza a polgármestert, hogy a költségvetés bevételi és kiadási előirányzatainak módosítását és a kiadások közötti átcsoportosításokat saját hatáskörében végrehajtson. A Képviselő-testület utólag, a végrehajtott előirányzat</w:t>
      </w:r>
      <w:r w:rsidRPr="00415327">
        <w:rPr>
          <w:rFonts w:cs="Times New Roman"/>
          <w:sz w:val="22"/>
          <w:szCs w:val="22"/>
        </w:rPr>
        <w:t xml:space="preserve"> módosítások, és átcsoportosítások átvezetéseként módosítja költségvetési rendeletet.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Záró rendelkezések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21.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(1) A helyi közműépítésekről szóló 27/2007.(X.27.)ör. 7. § (1) bekezdésébe meghatározott fejlesztési hozzájárulás 2022. évi legkisebb mértékét ön</w:t>
      </w:r>
      <w:r w:rsidRPr="00415327">
        <w:rPr>
          <w:rFonts w:cs="Times New Roman"/>
          <w:sz w:val="22"/>
          <w:szCs w:val="22"/>
        </w:rPr>
        <w:t>kormányzati beruházás esetén az alábbiak szerint határozza meg: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vízvezeték hálózat esetén 224.000 Ft +ÁFA/m3/nap,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szennyvízcsatorna hálózat esetén 240.000 Ft +ÁFA/m3/nap.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lastRenderedPageBreak/>
        <w:t>(2) Önkormányzati beruházásban megvalósuló lakossági ellátási célú víz-és szenn</w:t>
      </w:r>
      <w:r w:rsidRPr="00415327">
        <w:rPr>
          <w:rFonts w:cs="Times New Roman"/>
          <w:sz w:val="22"/>
          <w:szCs w:val="22"/>
        </w:rPr>
        <w:t>yvízhálózat létestése esetén, valamint építőközösség tagjainak érdekeltségi egységenként az alábbi legkisebb önrészt kell vállalniuk: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vízvezeték hálózat esetén 134.000 Ft +ÁFA,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szennyvízcsatorna létesítése esetén 134.000 Ft +ÁFA.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(3) Az útépítési érd</w:t>
      </w:r>
      <w:r w:rsidRPr="00415327">
        <w:rPr>
          <w:rFonts w:cs="Times New Roman"/>
          <w:sz w:val="22"/>
          <w:szCs w:val="22"/>
        </w:rPr>
        <w:t>ekeltségi hozzájárulásról szóló 31/2007.(XI.16.)ör. 3. § (1) bekezdésében meghatározott fejlesztési hozzájárulás 2022. évi legkisebb mértékét az alábbiak szerint határozza meg: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útépítés esetén 150.000 Ft +ÁFA,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járdaépítés esetén 52.000 Ft + ÁFA.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 xml:space="preserve">(4) </w:t>
      </w:r>
      <w:r w:rsidRPr="00415327">
        <w:rPr>
          <w:rFonts w:cs="Times New Roman"/>
          <w:sz w:val="22"/>
          <w:szCs w:val="22"/>
        </w:rPr>
        <w:t>Vízvezeték-hálózat és szennyvízcsatorna létesítése esetén a fizetés módja a következő: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a)</w:t>
      </w:r>
      <w:r w:rsidRPr="00415327">
        <w:rPr>
          <w:rFonts w:cs="Times New Roman"/>
          <w:sz w:val="22"/>
          <w:szCs w:val="22"/>
        </w:rPr>
        <w:tab/>
        <w:t>szerződéskötéskor történő egyösszegű fizetés esetén 134.000 Ft +ÁFA,</w:t>
      </w:r>
    </w:p>
    <w:p w:rsidR="00E45749" w:rsidRPr="00415327" w:rsidRDefault="006F3AC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i/>
          <w:iCs/>
          <w:sz w:val="22"/>
          <w:szCs w:val="22"/>
        </w:rPr>
        <w:t>b)</w:t>
      </w:r>
      <w:r w:rsidRPr="00415327">
        <w:rPr>
          <w:rFonts w:cs="Times New Roman"/>
          <w:sz w:val="22"/>
          <w:szCs w:val="22"/>
        </w:rPr>
        <w:tab/>
        <w:t>részletfizetés esetén az alábbi díjak alkalmazandók: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- 12 havi részletfizetésnél 12.500 Ft +</w:t>
      </w:r>
      <w:r w:rsidRPr="00415327">
        <w:rPr>
          <w:rFonts w:cs="Times New Roman"/>
          <w:sz w:val="22"/>
          <w:szCs w:val="22"/>
        </w:rPr>
        <w:t>ÁFA/hó,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- 18 havi részletfizetésnél 8.500 Ft +ÁFA/hó,</w:t>
      </w:r>
      <w:r w:rsidRPr="00415327">
        <w:rPr>
          <w:rFonts w:cs="Times New Roman"/>
          <w:sz w:val="22"/>
          <w:szCs w:val="22"/>
        </w:rPr>
        <w:tab/>
        <w:t xml:space="preserve"> </w:t>
      </w:r>
      <w:r w:rsidRPr="00415327">
        <w:rPr>
          <w:rFonts w:cs="Times New Roman"/>
          <w:sz w:val="22"/>
          <w:szCs w:val="22"/>
        </w:rPr>
        <w:br/>
        <w:t>- 36 havi részletfizetésnél 4.500 Ft +ÁFA/hó fizetendő.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(5) Közterület felbontásával kapcsolatos eljárás során az engedélyes a közterület igénybevételéért 10.000 Ft +ÁFA szakfelügyeleti díjat és 600</w:t>
      </w:r>
      <w:r w:rsidRPr="00415327">
        <w:rPr>
          <w:rFonts w:cs="Times New Roman"/>
          <w:sz w:val="22"/>
          <w:szCs w:val="22"/>
        </w:rPr>
        <w:t xml:space="preserve"> Ft/m² közterület igénybevételi (érintett zöldterület, út és járda után) díjat köteles a munka megkezdése előtt befizetni.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22.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Az anyakönyvi eljárásról szóló 3/2011.(I.24.)ör. számú rendelet melléklete helyébe jelen rendelet 24. melléklete szerinti mellé</w:t>
      </w:r>
      <w:r w:rsidRPr="00415327">
        <w:rPr>
          <w:rFonts w:cs="Times New Roman"/>
          <w:sz w:val="22"/>
          <w:szCs w:val="22"/>
        </w:rPr>
        <w:t>klet kerül.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23. §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 xml:space="preserve">(1) Az Áht. 25. § (4) bekezdése alapján a Polgármester beszámol a Képviselő-testületnek arról, hogy az önkormányzatot illető bevételek beszedése és az előző évi kiadási előirányzatokon belül a kiadások arányos teljesítése a jogszabályi </w:t>
      </w:r>
      <w:r w:rsidRPr="00415327">
        <w:rPr>
          <w:rFonts w:cs="Times New Roman"/>
          <w:sz w:val="22"/>
          <w:szCs w:val="22"/>
        </w:rPr>
        <w:t>előírások szerint történt, és az átmeneti gazdálkodás során keletkező bevételek és teljesített kiadások jelen költségvetési rendeletbe beépítésre kerültek.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 xml:space="preserve">(2) A Képviselő-testület felhatalmazza a polgármestert és a költségvetési szervek vezetőit az </w:t>
      </w:r>
      <w:r w:rsidRPr="00415327">
        <w:rPr>
          <w:rFonts w:cs="Times New Roman"/>
          <w:sz w:val="22"/>
          <w:szCs w:val="22"/>
        </w:rPr>
        <w:t>önkormányzat költségvetésében elfogadott, előírt bevételek beszedésére, kiadások teljesítésére.</w:t>
      </w:r>
    </w:p>
    <w:p w:rsidR="00E45749" w:rsidRPr="00415327" w:rsidRDefault="006F3AC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(3) A Képviselő-testület 2022. évben a köztisztviselői illetményalap mértékét 46.380 Forint összegben állapítja meg.</w:t>
      </w:r>
    </w:p>
    <w:p w:rsidR="00E45749" w:rsidRPr="00415327" w:rsidRDefault="006F3AC9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Hatályba lépés</w:t>
      </w:r>
    </w:p>
    <w:p w:rsidR="00E45749" w:rsidRPr="00415327" w:rsidRDefault="006F3AC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15327">
        <w:rPr>
          <w:rFonts w:cs="Times New Roman"/>
          <w:b/>
          <w:bCs/>
          <w:sz w:val="22"/>
          <w:szCs w:val="22"/>
        </w:rPr>
        <w:t>24. §</w:t>
      </w:r>
    </w:p>
    <w:p w:rsidR="00415327" w:rsidRDefault="006F3A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415327">
        <w:rPr>
          <w:rFonts w:cs="Times New Roman"/>
          <w:sz w:val="22"/>
          <w:szCs w:val="22"/>
        </w:rPr>
        <w:t>Ez a rendelet 2022. fe</w:t>
      </w:r>
      <w:r w:rsidRPr="00415327">
        <w:rPr>
          <w:rFonts w:cs="Times New Roman"/>
          <w:sz w:val="22"/>
          <w:szCs w:val="22"/>
        </w:rPr>
        <w:t>bruár 17-én lép hatályba, rendelkezéseit 2022. január 1-től kell alkalmazni.</w:t>
      </w:r>
    </w:p>
    <w:p w:rsidR="00415327" w:rsidRDefault="0041532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15327" w:rsidRPr="00644B7E" w:rsidRDefault="00415327" w:rsidP="0041532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2022. február 15.</w:t>
      </w:r>
    </w:p>
    <w:p w:rsidR="00415327" w:rsidRDefault="00415327" w:rsidP="0041532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415327" w:rsidRDefault="00415327" w:rsidP="00415327">
      <w:pPr>
        <w:ind w:firstLine="708"/>
        <w:jc w:val="both"/>
        <w:rPr>
          <w:rFonts w:cs="Times New Roman"/>
          <w:sz w:val="22"/>
          <w:szCs w:val="22"/>
        </w:rPr>
      </w:pPr>
    </w:p>
    <w:p w:rsidR="00415327" w:rsidRDefault="00415327" w:rsidP="00415327">
      <w:pPr>
        <w:ind w:firstLine="708"/>
        <w:jc w:val="both"/>
        <w:rPr>
          <w:rFonts w:cs="Times New Roman"/>
          <w:sz w:val="22"/>
          <w:szCs w:val="22"/>
        </w:rPr>
      </w:pPr>
    </w:p>
    <w:p w:rsidR="00415327" w:rsidRDefault="00415327" w:rsidP="00415327">
      <w:pPr>
        <w:ind w:firstLine="708"/>
        <w:jc w:val="both"/>
        <w:rPr>
          <w:rFonts w:cs="Times New Roman"/>
          <w:sz w:val="22"/>
          <w:szCs w:val="22"/>
        </w:rPr>
      </w:pPr>
    </w:p>
    <w:p w:rsidR="00415327" w:rsidRPr="00644B7E" w:rsidRDefault="00415327" w:rsidP="00415327">
      <w:pPr>
        <w:ind w:firstLine="708"/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Pávkovics Gábor </w:t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 xml:space="preserve">Dr. Kovács Mirella </w:t>
      </w:r>
    </w:p>
    <w:p w:rsidR="00415327" w:rsidRPr="00644B7E" w:rsidRDefault="00415327" w:rsidP="0041532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  <w:r w:rsidRPr="00644B7E">
        <w:rPr>
          <w:rFonts w:cs="Times New Roman"/>
          <w:sz w:val="22"/>
          <w:szCs w:val="22"/>
        </w:rPr>
        <w:t>polgármester</w:t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</w:t>
      </w:r>
      <w:r w:rsidRPr="00644B7E">
        <w:rPr>
          <w:rFonts w:cs="Times New Roman"/>
          <w:sz w:val="22"/>
          <w:szCs w:val="22"/>
        </w:rPr>
        <w:t>jegyző</w:t>
      </w:r>
    </w:p>
    <w:p w:rsidR="00415327" w:rsidRPr="00644B7E" w:rsidRDefault="00415327" w:rsidP="00415327">
      <w:pPr>
        <w:jc w:val="both"/>
        <w:rPr>
          <w:rFonts w:cs="Times New Roman"/>
          <w:sz w:val="22"/>
          <w:szCs w:val="22"/>
          <w:u w:val="single"/>
        </w:rPr>
      </w:pPr>
    </w:p>
    <w:p w:rsidR="00415327" w:rsidRDefault="00415327" w:rsidP="00415327">
      <w:pPr>
        <w:jc w:val="both"/>
        <w:rPr>
          <w:rFonts w:cs="Times New Roman"/>
          <w:sz w:val="22"/>
          <w:szCs w:val="22"/>
          <w:u w:val="single"/>
        </w:rPr>
      </w:pPr>
    </w:p>
    <w:p w:rsidR="00415327" w:rsidRDefault="00415327" w:rsidP="00415327">
      <w:pPr>
        <w:jc w:val="both"/>
        <w:rPr>
          <w:rFonts w:cs="Times New Roman"/>
          <w:sz w:val="22"/>
          <w:szCs w:val="22"/>
          <w:u w:val="single"/>
        </w:rPr>
      </w:pPr>
    </w:p>
    <w:p w:rsidR="00415327" w:rsidRDefault="00415327" w:rsidP="00415327">
      <w:pPr>
        <w:jc w:val="both"/>
        <w:rPr>
          <w:rFonts w:cs="Times New Roman"/>
          <w:sz w:val="22"/>
          <w:szCs w:val="22"/>
          <w:u w:val="single"/>
        </w:rPr>
      </w:pPr>
    </w:p>
    <w:p w:rsidR="00415327" w:rsidRDefault="00415327" w:rsidP="00415327">
      <w:pPr>
        <w:jc w:val="both"/>
        <w:rPr>
          <w:rFonts w:cs="Times New Roman"/>
          <w:sz w:val="22"/>
          <w:szCs w:val="22"/>
          <w:u w:val="single"/>
        </w:rPr>
      </w:pPr>
    </w:p>
    <w:p w:rsidR="00415327" w:rsidRPr="00644B7E" w:rsidRDefault="00415327" w:rsidP="00415327">
      <w:pPr>
        <w:jc w:val="both"/>
        <w:rPr>
          <w:rFonts w:cs="Times New Roman"/>
          <w:sz w:val="22"/>
          <w:szCs w:val="22"/>
          <w:u w:val="single"/>
        </w:rPr>
      </w:pPr>
      <w:r w:rsidRPr="00644B7E">
        <w:rPr>
          <w:rFonts w:cs="Times New Roman"/>
          <w:sz w:val="22"/>
          <w:szCs w:val="22"/>
          <w:u w:val="single"/>
        </w:rPr>
        <w:t>Kihirdetési záradék:</w:t>
      </w:r>
    </w:p>
    <w:p w:rsidR="00415327" w:rsidRDefault="00415327" w:rsidP="00415327">
      <w:pPr>
        <w:jc w:val="both"/>
        <w:rPr>
          <w:rFonts w:cs="Times New Roman"/>
          <w:sz w:val="22"/>
          <w:szCs w:val="22"/>
        </w:rPr>
      </w:pPr>
    </w:p>
    <w:p w:rsidR="00415327" w:rsidRPr="00644B7E" w:rsidRDefault="00415327" w:rsidP="00415327">
      <w:pPr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>A ren</w:t>
      </w:r>
      <w:r>
        <w:rPr>
          <w:rFonts w:cs="Times New Roman"/>
          <w:sz w:val="22"/>
          <w:szCs w:val="22"/>
        </w:rPr>
        <w:t>delet kihirdetésének napja: 2022</w:t>
      </w:r>
      <w:r w:rsidRPr="00644B7E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február 16.</w:t>
      </w:r>
      <w:r w:rsidRPr="00644B7E">
        <w:rPr>
          <w:rFonts w:cs="Times New Roman"/>
          <w:sz w:val="22"/>
          <w:szCs w:val="22"/>
        </w:rPr>
        <w:t xml:space="preserve"> </w:t>
      </w:r>
    </w:p>
    <w:p w:rsidR="00415327" w:rsidRDefault="00415327" w:rsidP="00415327">
      <w:pPr>
        <w:jc w:val="both"/>
        <w:rPr>
          <w:rFonts w:cs="Times New Roman"/>
          <w:sz w:val="22"/>
          <w:szCs w:val="22"/>
        </w:rPr>
      </w:pPr>
    </w:p>
    <w:p w:rsidR="00415327" w:rsidRDefault="00415327" w:rsidP="00415327">
      <w:pPr>
        <w:jc w:val="both"/>
        <w:rPr>
          <w:rFonts w:cs="Times New Roman"/>
          <w:sz w:val="22"/>
          <w:szCs w:val="22"/>
        </w:rPr>
      </w:pPr>
    </w:p>
    <w:p w:rsidR="00415327" w:rsidRPr="00644B7E" w:rsidRDefault="00415327" w:rsidP="00415327">
      <w:pPr>
        <w:jc w:val="both"/>
        <w:rPr>
          <w:rFonts w:cs="Times New Roman"/>
          <w:sz w:val="22"/>
          <w:szCs w:val="22"/>
        </w:rPr>
      </w:pPr>
    </w:p>
    <w:p w:rsidR="00415327" w:rsidRPr="00644B7E" w:rsidRDefault="00415327" w:rsidP="00415327">
      <w:pPr>
        <w:jc w:val="both"/>
        <w:rPr>
          <w:rFonts w:cs="Times New Roman"/>
          <w:b/>
          <w:sz w:val="22"/>
          <w:szCs w:val="22"/>
        </w:rPr>
      </w:pP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>Dr. Kovács Mirella jegyző</w:t>
      </w:r>
    </w:p>
    <w:p w:rsidR="00415327" w:rsidRDefault="0041532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br w:type="page"/>
      </w:r>
    </w:p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</w:t>
      </w:r>
      <w:bookmarkStart w:id="0" w:name="_GoBack"/>
      <w:bookmarkEnd w:id="0"/>
      <w:r w:rsidRPr="00415327">
        <w:rPr>
          <w:rFonts w:cs="Times New Roman"/>
          <w:i/>
          <w:iCs/>
          <w:sz w:val="20"/>
          <w:szCs w:val="20"/>
          <w:u w:val="single"/>
        </w:rPr>
        <w:t>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Mohács Város Önkormányzatának címrendje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25"/>
        <w:gridCol w:w="775"/>
        <w:gridCol w:w="2326"/>
        <w:gridCol w:w="775"/>
        <w:gridCol w:w="2811"/>
      </w:tblGrid>
      <w:tr w:rsidR="00E45749" w:rsidRPr="00415327"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Önállóan működő és gazdálkodó intézmények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Sorsz.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Címek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Törzsszám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Alcímek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Törzsszám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 Város Önkormányzata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724012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Mohácsi Polgármesteri Hivatal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330365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Önállóan működő intézmények</w:t>
            </w:r>
          </w:p>
        </w:tc>
      </w:tr>
      <w:tr w:rsidR="00E45749" w:rsidRPr="0041532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Közétkeztetési Ellátó Szervezet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630115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Kanizsai Dorottya Múzeum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802815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Mohácsi Jenő Városi Könyvtár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844460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2.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 xml:space="preserve">Az Önkormányzat költségvetési szerveinek 2022. évi létszámkerete (fő)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7"/>
        <w:gridCol w:w="3490"/>
        <w:gridCol w:w="1260"/>
        <w:gridCol w:w="1357"/>
        <w:gridCol w:w="970"/>
        <w:gridCol w:w="1260"/>
      </w:tblGrid>
      <w:tr w:rsidR="00E45749" w:rsidRPr="00415327"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Sorszám</w:t>
            </w:r>
          </w:p>
        </w:tc>
        <w:tc>
          <w:tcPr>
            <w:tcW w:w="3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Megnevezés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Engedélyezett létszám</w:t>
            </w:r>
          </w:p>
        </w:tc>
      </w:tr>
      <w:tr w:rsidR="00E45749" w:rsidRPr="00415327">
        <w:trPr>
          <w:trHeight w:val="276"/>
        </w:trPr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Szakdolg.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Gazdasági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Egyéb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</w:tr>
      <w:tr w:rsidR="00E45749" w:rsidRPr="00415327">
        <w:trPr>
          <w:trHeight w:val="276"/>
        </w:trPr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rPr>
          <w:trHeight w:val="276"/>
        </w:trPr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 Város Önkormányzata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35,25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57,25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Mohácsi Polgármesteri Hivatal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Mohácsi Jenő Városi Könyvtár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Kanizsai Dorottya Múzeum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Közétkeztetési Ellátó Szervezet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36,5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87,75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183,75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Pályázat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 Város Önkormányzata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4,75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4,75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Pállyázat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4,75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4,75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 Város Önkormányzata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76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Kanizsai Dorottya Múzeum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Közfoglalkoztaztás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79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Mindösszesen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96,75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166,75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267,5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3.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Mohács város Önkormányzata 2022. évi összevont pénzügyi mérlege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6"/>
        <w:gridCol w:w="775"/>
        <w:gridCol w:w="679"/>
        <w:gridCol w:w="679"/>
        <w:gridCol w:w="581"/>
        <w:gridCol w:w="1842"/>
        <w:gridCol w:w="679"/>
        <w:gridCol w:w="679"/>
        <w:gridCol w:w="679"/>
        <w:gridCol w:w="775"/>
      </w:tblGrid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 Állami hozzájárulás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 Intézmények, feladatok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 kötött felhasználású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 </w:t>
            </w:r>
            <w:r w:rsidRPr="00415327">
              <w:rPr>
                <w:rFonts w:cs="Times New Roman"/>
                <w:sz w:val="20"/>
                <w:szCs w:val="20"/>
              </w:rPr>
              <w:t>000 193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Központosított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Munkaadókat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136 906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 célú állami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Dologi kiadások, kamat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939 020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 Átengedett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2.Ellátottak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SZJA átengedett mértéke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3. </w:t>
            </w:r>
            <w:r w:rsidRPr="00415327">
              <w:rPr>
                <w:rFonts w:cs="Times New Roman"/>
                <w:sz w:val="20"/>
                <w:szCs w:val="20"/>
              </w:rPr>
              <w:t>Átadott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2 106 884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Jövedelem diff. mérséklése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Kiegészítő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Működési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2 061 048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6 217 408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 Felújítási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227 846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Működési célú pénzeszközátvétel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112 694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 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7 308 644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 OEP-től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 Pénzforgalom nélküli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467 390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célú pénzeszköz átvétel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 Saját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1 923 317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Céltartalék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Intézményi működési bevételek, kamatok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534 617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Általános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Helyi adó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1 375 200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és tőke 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 Kölcsönök nyújtása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Hatósági </w:t>
            </w:r>
            <w:r w:rsidRPr="00415327">
              <w:rPr>
                <w:rFonts w:cs="Times New Roman"/>
                <w:sz w:val="20"/>
                <w:szCs w:val="20"/>
              </w:rPr>
              <w:t>jogkörhöz köthető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 Állami támogatás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 Kölcsönök, osztalékok 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 Előző évi 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Tárgyévi 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10 123 903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Tárgyévi 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</w:t>
            </w:r>
            <w:r w:rsidRPr="00415327">
              <w:rPr>
                <w:rFonts w:cs="Times New Roman"/>
                <w:sz w:val="20"/>
                <w:szCs w:val="20"/>
              </w:rPr>
              <w:t xml:space="preserve"> Finanszírozási műveletek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2 137 885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Előző évi 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Hitel törlesztés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Hitel felvétel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Értékpapír értékesítés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208 525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Értékpapír vásárlás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 Függő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 Függő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4.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Mohács város Önkormányzata 2022. évi fejlesztési mérlege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581"/>
        <w:gridCol w:w="679"/>
        <w:gridCol w:w="679"/>
        <w:gridCol w:w="581"/>
        <w:gridCol w:w="2036"/>
        <w:gridCol w:w="581"/>
        <w:gridCol w:w="581"/>
        <w:gridCol w:w="679"/>
        <w:gridCol w:w="970"/>
      </w:tblGrid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 Állami hozzájárulás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 kötött felhasználású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Központosított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 célú állami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Dologi </w:t>
            </w:r>
            <w:r w:rsidRPr="00415327">
              <w:rPr>
                <w:rFonts w:cs="Times New Roman"/>
                <w:sz w:val="20"/>
                <w:szCs w:val="20"/>
              </w:rPr>
              <w:t>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 Átengedett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SZJA átengedett mértéke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101 336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Jövedelem diff. mérséklése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Kiegészítő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Gépjárműadó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45 836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224 846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Működési célú pénzeszközátvétel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7 254 569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 OEP-től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célú</w:t>
            </w:r>
            <w:r w:rsidRPr="00415327">
              <w:rPr>
                <w:rFonts w:cs="Times New Roman"/>
                <w:sz w:val="20"/>
                <w:szCs w:val="20"/>
              </w:rPr>
              <w:t xml:space="preserve"> pénzeszköz átvétel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 Saját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Intézményi működési bevételek, kamatok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Helyi adó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Felhalmozási és tőke jellegű </w:t>
            </w: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Hatósági jogkörhöz köthető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 Állami tám.visszfiz.,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 Kölcsönök, osztalékok bevétele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 Előző évi ki nem utalt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Tárgyévi bevételek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6 032 781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Előző évi pénzmaradvány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1 929 </w:t>
            </w:r>
            <w:r w:rsidRPr="00415327">
              <w:rPr>
                <w:rFonts w:cs="Times New Roman"/>
                <w:sz w:val="20"/>
                <w:szCs w:val="20"/>
              </w:rPr>
              <w:lastRenderedPageBreak/>
              <w:t>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Hitel törlesztés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Hitel felvétel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Értékpapír értékesítés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 Függő bevétel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5.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Mohács város Önkormányzata 2022. évi működési mérlege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9"/>
        <w:gridCol w:w="679"/>
        <w:gridCol w:w="970"/>
        <w:gridCol w:w="581"/>
        <w:gridCol w:w="679"/>
        <w:gridCol w:w="2036"/>
        <w:gridCol w:w="581"/>
        <w:gridCol w:w="581"/>
        <w:gridCol w:w="679"/>
        <w:gridCol w:w="679"/>
      </w:tblGrid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2022. </w:t>
            </w:r>
            <w:r w:rsidRPr="00415327">
              <w:rPr>
                <w:rFonts w:cs="Times New Roman"/>
                <w:sz w:val="20"/>
                <w:szCs w:val="20"/>
              </w:rPr>
              <w:t>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2 076 119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1 000 193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136 906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939 020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55 905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2 005 548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Jövedelem </w:t>
            </w:r>
            <w:r w:rsidRPr="00415327">
              <w:rPr>
                <w:rFonts w:cs="Times New Roman"/>
                <w:sz w:val="20"/>
                <w:szCs w:val="20"/>
              </w:rPr>
              <w:t>diff.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2 005 548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296 204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112 694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5. Felhalmozási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54 075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1 879 817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504 617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Általános </w:t>
            </w:r>
            <w:r w:rsidRPr="00415327">
              <w:rPr>
                <w:rFonts w:cs="Times New Roman"/>
                <w:sz w:val="20"/>
                <w:szCs w:val="20"/>
              </w:rPr>
              <w:t>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1 375 200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 Állami tám.visszfiz.,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4 091 122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4 299 647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208 525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Hitel törlesztés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Hitel felvétel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208 525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4 299 647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4 299 647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6.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 xml:space="preserve">Az Önkormányzat 2022. évi </w:t>
      </w:r>
      <w:r w:rsidRPr="00415327">
        <w:rPr>
          <w:rFonts w:cs="Times New Roman"/>
          <w:b/>
          <w:bCs/>
          <w:sz w:val="20"/>
          <w:szCs w:val="20"/>
        </w:rPr>
        <w:t>működési és fenntartási költségvetése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2"/>
        <w:gridCol w:w="1454"/>
        <w:gridCol w:w="1454"/>
        <w:gridCol w:w="145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Város összesen (működés+ fejlesztés)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2 100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404 802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97 215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6 033 898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112 694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208 525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14.Kölcsön </w:t>
            </w:r>
            <w:r w:rsidRPr="00415327">
              <w:rPr>
                <w:rFonts w:cs="Times New Roman"/>
                <w:sz w:val="20"/>
                <w:szCs w:val="20"/>
              </w:rPr>
              <w:t>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17. Idegenforgalmi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18. Helyi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1 375 200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1 000 193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136 906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601 617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84 880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516 737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55 905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227 846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7 308 644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2 046 884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192 155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467 390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145 248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 Kölcsönök nyújtása,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7.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Az Önkormányzat 2022. évi működési és fenntartási költségvetése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E45749" w:rsidRPr="00415327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2021. augusztus 31-től beolvadással megszűnt intézmény</w:t>
            </w:r>
          </w:p>
        </w:tc>
      </w:tr>
      <w:tr w:rsidR="00E45749" w:rsidRPr="00415327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Egészségügyi Alapellátó Szervezet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8.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Az Önkormányzat, a Polgármesteri Hivatal és az intézmények 2022. évi költségvetése (eFt)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1. </w:t>
      </w:r>
      <w:r w:rsidRPr="00415327">
        <w:rPr>
          <w:rFonts w:cs="Times New Roman"/>
          <w:b/>
          <w:bCs/>
          <w:sz w:val="20"/>
          <w:szCs w:val="20"/>
        </w:rPr>
        <w:t>Önkormányzat, PMH és delegált önállóan működő kv-i szervek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9"/>
        <w:gridCol w:w="1164"/>
        <w:gridCol w:w="1260"/>
        <w:gridCol w:w="1260"/>
        <w:gridCol w:w="1551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 xml:space="preserve">Önkormányzat, PMH és delegált önállóan működő kv-i 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szervek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404802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97215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112694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112694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1915101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1583725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17. Idegenforgalmi, </w:t>
            </w:r>
            <w:r w:rsidRPr="00415327">
              <w:rPr>
                <w:rFonts w:cs="Times New Roman"/>
                <w:sz w:val="20"/>
                <w:szCs w:val="20"/>
              </w:rPr>
              <w:t>ebrend hj.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4299647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1000193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136906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601617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516737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4.Ellátottak pénzbeni </w:t>
            </w:r>
            <w:r w:rsidRPr="00415327">
              <w:rPr>
                <w:rFonts w:cs="Times New Roman"/>
                <w:sz w:val="20"/>
                <w:szCs w:val="20"/>
              </w:rPr>
              <w:t>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54075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1945548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192155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145248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4299647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8/A. melléklet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lastRenderedPageBreak/>
        <w:t xml:space="preserve">2. </w:t>
      </w:r>
      <w:r w:rsidRPr="00415327">
        <w:rPr>
          <w:rFonts w:cs="Times New Roman"/>
          <w:b/>
          <w:bCs/>
          <w:sz w:val="20"/>
          <w:szCs w:val="20"/>
        </w:rPr>
        <w:t>Önkormányzat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260"/>
        <w:gridCol w:w="1357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Önkormányzat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290702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34215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84719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84719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1457105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1307850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</w:t>
            </w:r>
            <w:r w:rsidRPr="00415327">
              <w:rPr>
                <w:rFonts w:cs="Times New Roman"/>
                <w:sz w:val="20"/>
                <w:szCs w:val="20"/>
              </w:rPr>
              <w:t xml:space="preserve">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17. Idegenforgalmi, ebrend hj.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3359701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504185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69401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354954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53380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301574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16050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1945548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103410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145248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3359701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3. </w:t>
      </w:r>
      <w:r w:rsidRPr="00415327">
        <w:rPr>
          <w:rFonts w:cs="Times New Roman"/>
          <w:b/>
          <w:bCs/>
          <w:sz w:val="20"/>
          <w:szCs w:val="20"/>
        </w:rPr>
        <w:t>Önkormányzat összesen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Önkormányzat összesen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290702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34215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84719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84719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9.Normativ </w:t>
            </w:r>
            <w:r w:rsidRPr="00415327">
              <w:rPr>
                <w:rFonts w:cs="Times New Roman"/>
                <w:sz w:val="20"/>
                <w:szCs w:val="20"/>
              </w:rPr>
              <w:t>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1457105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1307850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</w:t>
            </w:r>
            <w:r w:rsidRPr="00415327">
              <w:rPr>
                <w:rFonts w:cs="Times New Roman"/>
                <w:sz w:val="20"/>
                <w:szCs w:val="20"/>
              </w:rPr>
              <w:t xml:space="preserve">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17. Idegenforgalmi, ebrend hj.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3359701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504185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69401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354954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53380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301574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16050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1945548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8.Finanszírozási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103410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145248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3359701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4. </w:t>
      </w:r>
      <w:r w:rsidRPr="00415327">
        <w:rPr>
          <w:rFonts w:cs="Times New Roman"/>
          <w:b/>
          <w:bCs/>
          <w:sz w:val="20"/>
          <w:szCs w:val="20"/>
        </w:rPr>
        <w:t xml:space="preserve">PARKGONDOZÁS - </w:t>
      </w:r>
      <w:r w:rsidRPr="00415327">
        <w:rPr>
          <w:rFonts w:cs="Times New Roman"/>
          <w:b/>
          <w:bCs/>
          <w:sz w:val="20"/>
          <w:szCs w:val="20"/>
        </w:rPr>
        <w:t>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PARKGONDOZÁS - kötelező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2.Munkaadót </w:t>
            </w:r>
            <w:r w:rsidRPr="00415327">
              <w:rPr>
                <w:rFonts w:cs="Times New Roman"/>
                <w:sz w:val="20"/>
                <w:szCs w:val="20"/>
              </w:rPr>
              <w:t>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8.Finanszírozási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5. </w:t>
      </w:r>
      <w:r w:rsidRPr="00415327">
        <w:rPr>
          <w:rFonts w:cs="Times New Roman"/>
          <w:b/>
          <w:bCs/>
          <w:sz w:val="20"/>
          <w:szCs w:val="20"/>
        </w:rPr>
        <w:t>PINCE-RENDEZVÉNYTÉR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PINCE-RENDEZVÉNYTÉR - kötelező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2.Munkaadót </w:t>
            </w:r>
            <w:r w:rsidRPr="00415327">
              <w:rPr>
                <w:rFonts w:cs="Times New Roman"/>
                <w:sz w:val="20"/>
                <w:szCs w:val="20"/>
              </w:rPr>
              <w:t>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8.Finanszírozási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6. </w:t>
      </w:r>
      <w:r w:rsidRPr="00415327">
        <w:rPr>
          <w:rFonts w:cs="Times New Roman"/>
          <w:b/>
          <w:bCs/>
          <w:sz w:val="20"/>
          <w:szCs w:val="20"/>
        </w:rPr>
        <w:t>MEZŐŐRI SZOLGÁLAT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 xml:space="preserve">MEZŐŐRI 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SZOLGÁLAT - kötelező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6977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2.Munkaadót </w:t>
            </w:r>
            <w:r w:rsidRPr="00415327">
              <w:rPr>
                <w:rFonts w:cs="Times New Roman"/>
                <w:sz w:val="20"/>
                <w:szCs w:val="20"/>
              </w:rPr>
              <w:t>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8.Finanszírozási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7. </w:t>
      </w:r>
      <w:r w:rsidRPr="00415327">
        <w:rPr>
          <w:rFonts w:cs="Times New Roman"/>
          <w:b/>
          <w:bCs/>
          <w:sz w:val="20"/>
          <w:szCs w:val="20"/>
        </w:rPr>
        <w:t>ÚT- HÍD FENNTARTÁS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ÚT- HÍD FEN</w:t>
            </w:r>
            <w:r w:rsidRPr="00415327">
              <w:rPr>
                <w:rFonts w:cs="Times New Roman"/>
                <w:sz w:val="20"/>
                <w:szCs w:val="20"/>
              </w:rPr>
              <w:t>N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TARTÁS - köt</w:t>
            </w:r>
            <w:r w:rsidRPr="00415327">
              <w:rPr>
                <w:rFonts w:cs="Times New Roman"/>
                <w:sz w:val="20"/>
                <w:szCs w:val="20"/>
              </w:rPr>
              <w:t>e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12.Előző évi </w:t>
            </w:r>
            <w:r w:rsidRPr="00415327">
              <w:rPr>
                <w:rFonts w:cs="Times New Roman"/>
                <w:sz w:val="20"/>
                <w:szCs w:val="20"/>
              </w:rPr>
              <w:t>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 </w:t>
            </w:r>
            <w:r w:rsidRPr="00415327">
              <w:rPr>
                <w:rFonts w:cs="Times New Roman"/>
                <w:sz w:val="20"/>
                <w:szCs w:val="20"/>
              </w:rPr>
              <w:t>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8. </w:t>
      </w:r>
      <w:r w:rsidRPr="00415327">
        <w:rPr>
          <w:rFonts w:cs="Times New Roman"/>
          <w:b/>
          <w:bCs/>
          <w:sz w:val="20"/>
          <w:szCs w:val="20"/>
        </w:rPr>
        <w:t>TELEPÜLÉS VÍZELLÁTÁSA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 xml:space="preserve">TELETÜLÉS VÍZELLÁTÁSA - 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kötelező</w:t>
            </w:r>
            <w:r w:rsidRPr="0041532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12.Előző évi </w:t>
            </w:r>
            <w:r w:rsidRPr="00415327">
              <w:rPr>
                <w:rFonts w:cs="Times New Roman"/>
                <w:sz w:val="20"/>
                <w:szCs w:val="20"/>
              </w:rPr>
              <w:t>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 Általános </w:t>
            </w:r>
            <w:r w:rsidRPr="00415327">
              <w:rPr>
                <w:rFonts w:cs="Times New Roman"/>
                <w:sz w:val="20"/>
                <w:szCs w:val="20"/>
              </w:rPr>
              <w:t>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9. </w:t>
      </w:r>
      <w:r w:rsidRPr="00415327">
        <w:rPr>
          <w:rFonts w:cs="Times New Roman"/>
          <w:b/>
          <w:bCs/>
          <w:sz w:val="20"/>
          <w:szCs w:val="20"/>
        </w:rPr>
        <w:t>VÍZRENDEZÉS, BELVÍZELVEZETÉS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 xml:space="preserve">VÍZRENDEZÉS, BELVÍZELVEZETÉS - 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kötelező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6.OEP-től </w:t>
            </w:r>
            <w:r w:rsidRPr="00415327">
              <w:rPr>
                <w:rFonts w:cs="Times New Roman"/>
                <w:sz w:val="20"/>
                <w:szCs w:val="20"/>
              </w:rPr>
              <w:t>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3.Dologi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 xml:space="preserve">9. Általános Forgalmi Adó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10. </w:t>
      </w:r>
      <w:r w:rsidRPr="00415327">
        <w:rPr>
          <w:rFonts w:cs="Times New Roman"/>
          <w:b/>
          <w:bCs/>
          <w:sz w:val="20"/>
          <w:szCs w:val="20"/>
        </w:rPr>
        <w:t>ÉPÍTÉS ÉS TELEPÜLÉS FEJLESZTÉS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ÉPÍTÉS ÉS TELEPÜLÉS FEJLESZTÉS - kötelező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 Általános Forgalmi Adó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11. </w:t>
      </w:r>
      <w:r w:rsidRPr="00415327">
        <w:rPr>
          <w:rFonts w:cs="Times New Roman"/>
          <w:b/>
          <w:bCs/>
          <w:sz w:val="20"/>
          <w:szCs w:val="20"/>
        </w:rPr>
        <w:t>VÁROS ÉS KÖZSÉGGAZDÁLKODÁS - kötele</w:t>
      </w:r>
      <w:r w:rsidRPr="00415327">
        <w:rPr>
          <w:rFonts w:cs="Times New Roman"/>
          <w:sz w:val="20"/>
          <w:szCs w:val="20"/>
        </w:rPr>
        <w:t>z</w:t>
      </w:r>
      <w:r w:rsidRPr="00415327">
        <w:rPr>
          <w:rFonts w:cs="Times New Roman"/>
          <w:b/>
          <w:bCs/>
          <w:sz w:val="20"/>
          <w:szCs w:val="20"/>
        </w:rPr>
        <w:t>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0"/>
        <w:gridCol w:w="1357"/>
        <w:gridCol w:w="1260"/>
        <w:gridCol w:w="1357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VÁROS ÉS KÖZSÉGGAZDÁLKODÁS - kötele</w:t>
            </w:r>
            <w:r w:rsidRPr="00415327">
              <w:rPr>
                <w:rFonts w:cs="Times New Roman"/>
                <w:sz w:val="20"/>
                <w:szCs w:val="20"/>
              </w:rPr>
              <w:t>z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180987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</w:t>
            </w:r>
            <w:r w:rsidRPr="00415327">
              <w:rPr>
                <w:rFonts w:cs="Times New Roman"/>
                <w:sz w:val="20"/>
                <w:szCs w:val="20"/>
              </w:rPr>
              <w:t xml:space="preserve">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181987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1.Személyi </w:t>
            </w:r>
            <w:r w:rsidRPr="00415327">
              <w:rPr>
                <w:rFonts w:cs="Times New Roman"/>
                <w:sz w:val="20"/>
                <w:szCs w:val="20"/>
              </w:rPr>
              <w:t>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55985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7752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181987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12. </w:t>
      </w:r>
      <w:r w:rsidRPr="00415327">
        <w:rPr>
          <w:rFonts w:cs="Times New Roman"/>
          <w:b/>
          <w:bCs/>
          <w:sz w:val="20"/>
          <w:szCs w:val="20"/>
        </w:rPr>
        <w:t>KÖZVILÁGÍTÁS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KÖZVILÁGÍTÁS - kötelező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10.Önkormányzati </w:t>
            </w:r>
            <w:r w:rsidRPr="00415327">
              <w:rPr>
                <w:rFonts w:cs="Times New Roman"/>
                <w:sz w:val="20"/>
                <w:szCs w:val="20"/>
              </w:rPr>
              <w:t>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13. </w:t>
      </w:r>
      <w:r w:rsidRPr="00415327">
        <w:rPr>
          <w:rFonts w:cs="Times New Roman"/>
          <w:b/>
          <w:bCs/>
          <w:sz w:val="20"/>
          <w:szCs w:val="20"/>
        </w:rPr>
        <w:t>PIAC-VÁSÁR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PIAC-VÁSÁR - kötelező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5.Támogatások átvett </w:t>
            </w:r>
            <w:r w:rsidRPr="00415327">
              <w:rPr>
                <w:rFonts w:cs="Times New Roman"/>
                <w:sz w:val="20"/>
                <w:szCs w:val="20"/>
              </w:rPr>
              <w:t>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7.Egyéb működési és </w:t>
            </w:r>
            <w:r w:rsidRPr="00415327">
              <w:rPr>
                <w:rFonts w:cs="Times New Roman"/>
                <w:sz w:val="20"/>
                <w:szCs w:val="20"/>
              </w:rPr>
              <w:t>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14. </w:t>
      </w:r>
      <w:r w:rsidRPr="00415327">
        <w:rPr>
          <w:rFonts w:cs="Times New Roman"/>
          <w:b/>
          <w:bCs/>
          <w:sz w:val="20"/>
          <w:szCs w:val="20"/>
        </w:rPr>
        <w:t>ÁLLATEGÉSZSÉGÜGYI SZOLGÁLAT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ÁLLATEGÉSZSÉGÜGYI SZOLGÁLAT - kötelező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</w:t>
            </w:r>
            <w:r w:rsidRPr="00415327">
              <w:rPr>
                <w:rFonts w:cs="Times New Roman"/>
                <w:sz w:val="20"/>
                <w:szCs w:val="20"/>
              </w:rPr>
              <w:t xml:space="preserve">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17. Idegenforgalmi, ebrend hj.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Bevételek </w:t>
            </w: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2730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15. </w:t>
      </w:r>
      <w:r w:rsidRPr="00415327">
        <w:rPr>
          <w:rFonts w:cs="Times New Roman"/>
          <w:b/>
          <w:bCs/>
          <w:sz w:val="20"/>
          <w:szCs w:val="20"/>
        </w:rPr>
        <w:t>KÖZTISZTASÁG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KÖZTISZTASÁG - kötelező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10.Önkormányzati </w:t>
            </w:r>
            <w:r w:rsidRPr="00415327">
              <w:rPr>
                <w:rFonts w:cs="Times New Roman"/>
                <w:sz w:val="20"/>
                <w:szCs w:val="20"/>
              </w:rPr>
              <w:t>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16. </w:t>
      </w:r>
      <w:r w:rsidRPr="00415327">
        <w:rPr>
          <w:rFonts w:cs="Times New Roman"/>
          <w:b/>
          <w:bCs/>
          <w:sz w:val="20"/>
          <w:szCs w:val="20"/>
        </w:rPr>
        <w:t>KÖZFOGLALKOZTATÁS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KÖZFOGLALKOZTATÁS - kötelező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76159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76159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10.Önkormányzati </w:t>
            </w:r>
            <w:r w:rsidRPr="00415327">
              <w:rPr>
                <w:rFonts w:cs="Times New Roman"/>
                <w:sz w:val="20"/>
                <w:szCs w:val="20"/>
              </w:rPr>
              <w:t>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26441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107200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87700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6.Felhalmozási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107200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17. </w:t>
      </w:r>
      <w:r w:rsidRPr="00415327">
        <w:rPr>
          <w:rFonts w:cs="Times New Roman"/>
          <w:b/>
          <w:bCs/>
          <w:sz w:val="20"/>
          <w:szCs w:val="20"/>
        </w:rPr>
        <w:t>SPORT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260"/>
        <w:gridCol w:w="1260"/>
        <w:gridCol w:w="1357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SPORT - kötelező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5.Támogatások átvett </w:t>
            </w:r>
            <w:r w:rsidRPr="00415327">
              <w:rPr>
                <w:rFonts w:cs="Times New Roman"/>
                <w:sz w:val="20"/>
                <w:szCs w:val="20"/>
              </w:rPr>
              <w:t>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184225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184225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7.Egyéb működési és fejl. c. </w:t>
            </w:r>
            <w:r w:rsidRPr="00415327">
              <w:rPr>
                <w:rFonts w:cs="Times New Roman"/>
                <w:sz w:val="20"/>
                <w:szCs w:val="20"/>
              </w:rPr>
              <w:t>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184225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184225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18. </w:t>
      </w:r>
      <w:r w:rsidRPr="00415327">
        <w:rPr>
          <w:rFonts w:cs="Times New Roman"/>
          <w:b/>
          <w:bCs/>
          <w:sz w:val="20"/>
          <w:szCs w:val="20"/>
        </w:rPr>
        <w:t>SEGÉLYEK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SEGÉLYEK - kötelező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2.Munkaadót </w:t>
            </w:r>
            <w:r w:rsidRPr="00415327">
              <w:rPr>
                <w:rFonts w:cs="Times New Roman"/>
                <w:sz w:val="20"/>
                <w:szCs w:val="20"/>
              </w:rPr>
              <w:t>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19. </w:t>
      </w:r>
      <w:r w:rsidRPr="00415327">
        <w:rPr>
          <w:rFonts w:cs="Times New Roman"/>
          <w:b/>
          <w:bCs/>
          <w:sz w:val="20"/>
          <w:szCs w:val="20"/>
        </w:rPr>
        <w:t>Önkormányzati IGAZGATÁS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 xml:space="preserve">Önkormányzati 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IGAZGATÁS - kötelező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2047816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2303416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185418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27663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96764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96764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1 710 323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12.Állami </w:t>
            </w:r>
            <w:r w:rsidRPr="00415327">
              <w:rPr>
                <w:rFonts w:cs="Times New Roman"/>
                <w:sz w:val="20"/>
                <w:szCs w:val="20"/>
              </w:rPr>
              <w:t>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145248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2303416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20. </w:t>
      </w:r>
      <w:r w:rsidRPr="00415327">
        <w:rPr>
          <w:rFonts w:cs="Times New Roman"/>
          <w:b/>
          <w:bCs/>
          <w:sz w:val="20"/>
          <w:szCs w:val="20"/>
        </w:rPr>
        <w:t>Közművelődés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Közművelődés - kötelező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8.Központosított, és egyéb </w:t>
            </w:r>
            <w:r w:rsidRPr="00415327">
              <w:rPr>
                <w:rFonts w:cs="Times New Roman"/>
                <w:sz w:val="20"/>
                <w:szCs w:val="20"/>
              </w:rPr>
              <w:t>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4104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66543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14.Kölcsön </w:t>
            </w:r>
            <w:r w:rsidRPr="00415327">
              <w:rPr>
                <w:rFonts w:cs="Times New Roman"/>
                <w:sz w:val="20"/>
                <w:szCs w:val="20"/>
              </w:rPr>
              <w:t>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 </w:t>
            </w:r>
            <w:r w:rsidRPr="00415327">
              <w:rPr>
                <w:rFonts w:cs="Times New Roman"/>
                <w:sz w:val="20"/>
                <w:szCs w:val="20"/>
              </w:rPr>
              <w:t>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lastRenderedPageBreak/>
        <w:t xml:space="preserve">21. </w:t>
      </w:r>
      <w:r w:rsidRPr="00415327">
        <w:rPr>
          <w:rFonts w:cs="Times New Roman"/>
          <w:b/>
          <w:bCs/>
          <w:sz w:val="20"/>
          <w:szCs w:val="20"/>
        </w:rPr>
        <w:t>Kossuth Filmszínház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3"/>
        <w:gridCol w:w="1164"/>
        <w:gridCol w:w="1260"/>
        <w:gridCol w:w="1260"/>
        <w:gridCol w:w="1357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 xml:space="preserve">Kossuth 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Filmszínház - kötelező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2.Munkaadót terhelő </w:t>
            </w:r>
            <w:r w:rsidRPr="00415327">
              <w:rPr>
                <w:rFonts w:cs="Times New Roman"/>
                <w:sz w:val="20"/>
                <w:szCs w:val="20"/>
              </w:rPr>
              <w:t>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 </w:t>
            </w:r>
            <w:r w:rsidRPr="00415327">
              <w:rPr>
                <w:rFonts w:cs="Times New Roman"/>
                <w:sz w:val="20"/>
                <w:szCs w:val="20"/>
              </w:rPr>
              <w:t>Általános Forgalmi Adó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22. </w:t>
      </w:r>
      <w:r w:rsidRPr="00415327">
        <w:rPr>
          <w:rFonts w:cs="Times New Roman"/>
          <w:b/>
          <w:bCs/>
          <w:sz w:val="20"/>
          <w:szCs w:val="20"/>
        </w:rPr>
        <w:t>Mohács-Szigeti Településrészi Önkormányzat - kötelező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2"/>
        <w:gridCol w:w="1454"/>
        <w:gridCol w:w="1260"/>
        <w:gridCol w:w="1164"/>
        <w:gridCol w:w="1164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Mohács-Szigeti Településrészi Önkormányzat - kötelező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58677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76219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35372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</w:t>
            </w:r>
            <w:r w:rsidRPr="00415327">
              <w:rPr>
                <w:rFonts w:cs="Times New Roman"/>
                <w:sz w:val="20"/>
                <w:szCs w:val="20"/>
              </w:rPr>
              <w:t xml:space="preserve"> működési és fejl.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76219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23. </w:t>
      </w:r>
      <w:r w:rsidRPr="00415327">
        <w:rPr>
          <w:rFonts w:cs="Times New Roman"/>
          <w:b/>
          <w:bCs/>
          <w:sz w:val="20"/>
          <w:szCs w:val="20"/>
        </w:rPr>
        <w:t>Szakfeladatra nem bontható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357"/>
        <w:gridCol w:w="1260"/>
        <w:gridCol w:w="1164"/>
        <w:gridCol w:w="1357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Szakfeladatra nem bontható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5.Támogatások átvett </w:t>
            </w:r>
            <w:r w:rsidRPr="00415327">
              <w:rPr>
                <w:rFonts w:cs="Times New Roman"/>
                <w:sz w:val="20"/>
                <w:szCs w:val="20"/>
              </w:rPr>
              <w:t>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1 447 859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-1 447 </w:t>
            </w:r>
            <w:r w:rsidRPr="00415327">
              <w:rPr>
                <w:rFonts w:cs="Times New Roman"/>
                <w:sz w:val="20"/>
                <w:szCs w:val="20"/>
              </w:rPr>
              <w:t>859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7.Egyéb működési és fejl. c. </w:t>
            </w:r>
            <w:r w:rsidRPr="00415327">
              <w:rPr>
                <w:rFonts w:cs="Times New Roman"/>
                <w:sz w:val="20"/>
                <w:szCs w:val="20"/>
              </w:rPr>
              <w:t>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24. </w:t>
      </w:r>
      <w:r w:rsidRPr="00415327">
        <w:rPr>
          <w:rFonts w:cs="Times New Roman"/>
          <w:b/>
          <w:bCs/>
          <w:sz w:val="20"/>
          <w:szCs w:val="20"/>
        </w:rPr>
        <w:t>Extrémpark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Extrémpark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12.Előző évi </w:t>
            </w:r>
            <w:r w:rsidRPr="00415327">
              <w:rPr>
                <w:rFonts w:cs="Times New Roman"/>
                <w:sz w:val="20"/>
                <w:szCs w:val="20"/>
              </w:rPr>
              <w:t>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 Általános </w:t>
            </w:r>
            <w:r w:rsidRPr="00415327">
              <w:rPr>
                <w:rFonts w:cs="Times New Roman"/>
                <w:sz w:val="20"/>
                <w:szCs w:val="20"/>
              </w:rPr>
              <w:t>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25. </w:t>
      </w:r>
      <w:r w:rsidRPr="00415327">
        <w:rPr>
          <w:rFonts w:cs="Times New Roman"/>
          <w:b/>
          <w:bCs/>
          <w:sz w:val="20"/>
          <w:szCs w:val="20"/>
        </w:rPr>
        <w:t>Kerékpár és kajak-, kenu kölcsönző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Kerékpár és kajak-, kenu kölcsönző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6.OEP-től </w:t>
            </w:r>
            <w:r w:rsidRPr="00415327">
              <w:rPr>
                <w:rFonts w:cs="Times New Roman"/>
                <w:sz w:val="20"/>
                <w:szCs w:val="20"/>
              </w:rPr>
              <w:t>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 Általános </w:t>
            </w:r>
            <w:r w:rsidRPr="00415327">
              <w:rPr>
                <w:rFonts w:cs="Times New Roman"/>
                <w:sz w:val="20"/>
                <w:szCs w:val="20"/>
              </w:rPr>
              <w:t>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26. </w:t>
      </w:r>
      <w:r w:rsidRPr="00415327">
        <w:rPr>
          <w:rFonts w:cs="Times New Roman"/>
          <w:b/>
          <w:bCs/>
          <w:sz w:val="20"/>
          <w:szCs w:val="20"/>
        </w:rPr>
        <w:t>Napelempark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Napelempark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7.Normativ állami </w:t>
            </w:r>
            <w:r w:rsidRPr="00415327">
              <w:rPr>
                <w:rFonts w:cs="Times New Roman"/>
                <w:sz w:val="20"/>
                <w:szCs w:val="20"/>
              </w:rPr>
              <w:t>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-19 100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</w:t>
            </w:r>
            <w:r w:rsidRPr="00415327">
              <w:rPr>
                <w:rFonts w:cs="Times New Roman"/>
                <w:sz w:val="20"/>
                <w:szCs w:val="20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27. </w:t>
      </w:r>
      <w:r w:rsidRPr="00415327">
        <w:rPr>
          <w:rFonts w:cs="Times New Roman"/>
          <w:b/>
          <w:bCs/>
          <w:sz w:val="20"/>
          <w:szCs w:val="20"/>
        </w:rPr>
        <w:t>EÜ ALAPELLÁTÓ (2021.09.01-től)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3"/>
        <w:gridCol w:w="1357"/>
        <w:gridCol w:w="1260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EÜ ALAPELLÁTÓ (2021.09.01-től)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8 922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9 413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210 600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109 610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13 565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68 675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 </w:t>
            </w:r>
            <w:r w:rsidRPr="00415327">
              <w:rPr>
                <w:rFonts w:cs="Times New Roman"/>
                <w:sz w:val="20"/>
                <w:szCs w:val="20"/>
              </w:rPr>
              <w:t>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18 750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210 600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8/B. melléklet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28. </w:t>
      </w:r>
      <w:r w:rsidRPr="00415327">
        <w:rPr>
          <w:rFonts w:cs="Times New Roman"/>
          <w:b/>
          <w:bCs/>
          <w:sz w:val="20"/>
          <w:szCs w:val="20"/>
        </w:rPr>
        <w:t>Mohácsi Polgármesteri Hivatal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 xml:space="preserve">Mohácsi 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Polgármesteri Hivatal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192984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17. Idegenforgalmi,</w:t>
            </w:r>
            <w:r w:rsidRPr="00415327">
              <w:rPr>
                <w:rFonts w:cs="Times New Roman"/>
                <w:sz w:val="20"/>
                <w:szCs w:val="20"/>
              </w:rPr>
              <w:t xml:space="preserve"> ebrend hj.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458168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323053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43870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52020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37020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4.Ellátottak pénzbeni </w:t>
            </w:r>
            <w:r w:rsidRPr="00415327">
              <w:rPr>
                <w:rFonts w:cs="Times New Roman"/>
                <w:sz w:val="20"/>
                <w:szCs w:val="20"/>
              </w:rPr>
              <w:t>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458168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29. </w:t>
      </w:r>
      <w:r w:rsidRPr="00415327">
        <w:rPr>
          <w:rFonts w:cs="Times New Roman"/>
          <w:b/>
          <w:bCs/>
          <w:sz w:val="20"/>
          <w:szCs w:val="20"/>
        </w:rPr>
        <w:t>Mohácsi Polgármesteri Hivatal - mind kötelező feladat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Mohácsi Polgármesteri Hivatal - mind kötelező feladat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192984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17. Idegenforgalmi, ebrend </w:t>
            </w:r>
            <w:r w:rsidRPr="00415327">
              <w:rPr>
                <w:rFonts w:cs="Times New Roman"/>
                <w:sz w:val="20"/>
                <w:szCs w:val="20"/>
              </w:rPr>
              <w:t>hj.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458168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323053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43870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52020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37020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458168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30. </w:t>
      </w:r>
      <w:r w:rsidRPr="00415327">
        <w:rPr>
          <w:rFonts w:cs="Times New Roman"/>
          <w:b/>
          <w:bCs/>
          <w:sz w:val="20"/>
          <w:szCs w:val="20"/>
        </w:rPr>
        <w:t>PMH IGAZGATÁS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PMH IGAZGATÁS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</w:t>
            </w:r>
            <w:r w:rsidRPr="00415327">
              <w:rPr>
                <w:rFonts w:cs="Times New Roman"/>
                <w:sz w:val="20"/>
                <w:szCs w:val="20"/>
              </w:rPr>
              <w:t xml:space="preserve">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8.Központosított, és egyéb állami </w:t>
            </w:r>
            <w:r w:rsidRPr="00415327">
              <w:rPr>
                <w:rFonts w:cs="Times New Roman"/>
                <w:sz w:val="20"/>
                <w:szCs w:val="20"/>
              </w:rPr>
              <w:t>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170124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431508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304303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41360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 </w:t>
            </w:r>
            <w:r w:rsidRPr="00415327">
              <w:rPr>
                <w:rFonts w:cs="Times New Roman"/>
                <w:sz w:val="20"/>
                <w:szCs w:val="20"/>
              </w:rPr>
              <w:t>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431508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31. </w:t>
      </w:r>
      <w:r w:rsidRPr="00415327">
        <w:rPr>
          <w:rFonts w:cs="Times New Roman"/>
          <w:b/>
          <w:bCs/>
          <w:sz w:val="20"/>
          <w:szCs w:val="20"/>
        </w:rPr>
        <w:t>Tourinform Iroda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Tourinform Iroda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17. Idegenforgalmi, ebrend hj.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2.Munkaadót </w:t>
            </w:r>
            <w:r w:rsidRPr="00415327">
              <w:rPr>
                <w:rFonts w:cs="Times New Roman"/>
                <w:sz w:val="20"/>
                <w:szCs w:val="20"/>
              </w:rPr>
              <w:t>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8.Finanszírozási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32. </w:t>
      </w:r>
      <w:r w:rsidRPr="00415327">
        <w:rPr>
          <w:rFonts w:cs="Times New Roman"/>
          <w:b/>
          <w:bCs/>
          <w:sz w:val="20"/>
          <w:szCs w:val="20"/>
        </w:rPr>
        <w:t>EU-s parlamenti választás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 xml:space="preserve">EU-s parlamenti </w:t>
            </w:r>
            <w:r w:rsidRPr="00415327">
              <w:rPr>
                <w:rFonts w:cs="Times New Roman"/>
                <w:b/>
                <w:bCs/>
                <w:sz w:val="20"/>
                <w:szCs w:val="20"/>
              </w:rPr>
              <w:t>választás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12.Előző évi </w:t>
            </w:r>
            <w:r w:rsidRPr="00415327">
              <w:rPr>
                <w:rFonts w:cs="Times New Roman"/>
                <w:sz w:val="20"/>
                <w:szCs w:val="20"/>
              </w:rPr>
              <w:t>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 Általános Forgalmi </w:t>
            </w:r>
            <w:r w:rsidRPr="00415327">
              <w:rPr>
                <w:rFonts w:cs="Times New Roman"/>
                <w:sz w:val="20"/>
                <w:szCs w:val="20"/>
              </w:rPr>
              <w:t>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33. </w:t>
      </w:r>
      <w:r w:rsidRPr="00415327">
        <w:rPr>
          <w:rFonts w:cs="Times New Roman"/>
          <w:b/>
          <w:bCs/>
          <w:sz w:val="20"/>
          <w:szCs w:val="20"/>
        </w:rPr>
        <w:t>Népszavazás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Népszavazás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8.Központosított, és </w:t>
            </w:r>
            <w:r w:rsidRPr="00415327">
              <w:rPr>
                <w:rFonts w:cs="Times New Roman"/>
                <w:sz w:val="20"/>
                <w:szCs w:val="20"/>
              </w:rPr>
              <w:t>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15.Előző évi </w:t>
            </w:r>
            <w:r w:rsidRPr="00415327">
              <w:rPr>
                <w:rFonts w:cs="Times New Roman"/>
                <w:sz w:val="20"/>
                <w:szCs w:val="20"/>
              </w:rPr>
              <w:t>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4.Ellátottak pénzbeni </w:t>
            </w:r>
            <w:r w:rsidRPr="00415327">
              <w:rPr>
                <w:rFonts w:cs="Times New Roman"/>
                <w:sz w:val="20"/>
                <w:szCs w:val="20"/>
              </w:rPr>
              <w:t>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12.Állami </w:t>
            </w:r>
            <w:r w:rsidRPr="00415327">
              <w:rPr>
                <w:rFonts w:cs="Times New Roman"/>
                <w:sz w:val="20"/>
                <w:szCs w:val="20"/>
              </w:rPr>
              <w:t>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34. </w:t>
      </w:r>
      <w:r w:rsidRPr="00415327">
        <w:rPr>
          <w:rFonts w:cs="Times New Roman"/>
          <w:b/>
          <w:bCs/>
          <w:sz w:val="20"/>
          <w:szCs w:val="20"/>
        </w:rPr>
        <w:t>Kisebbségi választás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Kisebbségi választás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3.ÁFA bevételek, </w:t>
            </w:r>
            <w:r w:rsidRPr="00415327">
              <w:rPr>
                <w:rFonts w:cs="Times New Roman"/>
                <w:sz w:val="20"/>
                <w:szCs w:val="20"/>
              </w:rPr>
              <w:t>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9.Normativ állami tám. kötött </w:t>
            </w:r>
            <w:r w:rsidRPr="00415327">
              <w:rPr>
                <w:rFonts w:cs="Times New Roman"/>
                <w:sz w:val="20"/>
                <w:szCs w:val="20"/>
              </w:rPr>
              <w:t>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6.Felhalmozási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35. </w:t>
      </w:r>
      <w:r w:rsidRPr="00415327">
        <w:rPr>
          <w:rFonts w:cs="Times New Roman"/>
          <w:b/>
          <w:bCs/>
          <w:sz w:val="20"/>
          <w:szCs w:val="20"/>
        </w:rPr>
        <w:t>Helyhatósági választás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Helyhatósági választás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5.Támogatások átvett </w:t>
            </w:r>
            <w:r w:rsidRPr="00415327">
              <w:rPr>
                <w:rFonts w:cs="Times New Roman"/>
                <w:sz w:val="20"/>
                <w:szCs w:val="20"/>
              </w:rPr>
              <w:t>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7.Egyéb működési és fejl. c. </w:t>
            </w:r>
            <w:r w:rsidRPr="00415327">
              <w:rPr>
                <w:rFonts w:cs="Times New Roman"/>
                <w:sz w:val="20"/>
                <w:szCs w:val="20"/>
              </w:rPr>
              <w:t>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36. </w:t>
      </w:r>
      <w:r w:rsidRPr="00415327">
        <w:rPr>
          <w:rFonts w:cs="Times New Roman"/>
          <w:b/>
          <w:bCs/>
          <w:sz w:val="20"/>
          <w:szCs w:val="20"/>
        </w:rPr>
        <w:t>Részönkormányzati választás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Részönkormányzati választás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11.Finanszírozási bevételek </w:t>
            </w:r>
            <w:r w:rsidRPr="00415327">
              <w:rPr>
                <w:rFonts w:cs="Times New Roman"/>
                <w:sz w:val="20"/>
                <w:szCs w:val="20"/>
              </w:rPr>
              <w:t>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8.Finanszírozási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8/C. melléklet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37. </w:t>
      </w:r>
      <w:r w:rsidRPr="00415327">
        <w:rPr>
          <w:rFonts w:cs="Times New Roman"/>
          <w:b/>
          <w:bCs/>
          <w:sz w:val="20"/>
          <w:szCs w:val="20"/>
        </w:rPr>
        <w:t>Közétkeztetési Ellátó Szervezet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2"/>
        <w:gridCol w:w="1454"/>
        <w:gridCol w:w="1164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Közétkeztetési Ellátó Szervezet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61000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184805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45745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11.Finanszírozási bevételek </w:t>
            </w:r>
            <w:r w:rsidRPr="00415327">
              <w:rPr>
                <w:rFonts w:cs="Times New Roman"/>
                <w:sz w:val="20"/>
                <w:szCs w:val="20"/>
              </w:rPr>
              <w:t>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381550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110820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15342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175943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165943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7.Egyéb működési és fejl. c. </w:t>
            </w:r>
            <w:r w:rsidRPr="00415327">
              <w:rPr>
                <w:rFonts w:cs="Times New Roman"/>
                <w:sz w:val="20"/>
                <w:szCs w:val="20"/>
              </w:rPr>
              <w:t>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76445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381550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8/D. melléklet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38. </w:t>
      </w:r>
      <w:r w:rsidRPr="00415327">
        <w:rPr>
          <w:rFonts w:cs="Times New Roman"/>
          <w:sz w:val="20"/>
          <w:szCs w:val="20"/>
        </w:rPr>
        <w:t>Kanizsai Dorottya Múzeum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0"/>
        <w:gridCol w:w="1260"/>
        <w:gridCol w:w="1260"/>
        <w:gridCol w:w="1260"/>
        <w:gridCol w:w="1454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Kanizsai Dorottya Múzeum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32497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</w:t>
            </w:r>
            <w:r w:rsidRPr="00415327">
              <w:rPr>
                <w:rFonts w:cs="Times New Roman"/>
                <w:sz w:val="20"/>
                <w:szCs w:val="20"/>
              </w:rPr>
              <w:t xml:space="preserve">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1.Személyi </w:t>
            </w:r>
            <w:r w:rsidRPr="00415327">
              <w:rPr>
                <w:rFonts w:cs="Times New Roman"/>
                <w:sz w:val="20"/>
                <w:szCs w:val="20"/>
              </w:rPr>
              <w:t>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7.Egyéb működési és fejl. </w:t>
            </w:r>
            <w:r w:rsidRPr="00415327">
              <w:rPr>
                <w:rFonts w:cs="Times New Roman"/>
                <w:sz w:val="20"/>
                <w:szCs w:val="20"/>
              </w:rPr>
              <w:t>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8/E. melléklet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39. </w:t>
      </w:r>
      <w:r w:rsidRPr="00415327">
        <w:rPr>
          <w:rFonts w:cs="Times New Roman"/>
          <w:b/>
          <w:bCs/>
          <w:sz w:val="20"/>
          <w:szCs w:val="20"/>
        </w:rPr>
        <w:t>Mohácsi Jenő Könyvtár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0"/>
        <w:gridCol w:w="1260"/>
        <w:gridCol w:w="1260"/>
        <w:gridCol w:w="1260"/>
        <w:gridCol w:w="1454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Mohácsi Jenő Könyvtár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11.Finanszírozási </w:t>
            </w:r>
            <w:r w:rsidRPr="00415327">
              <w:rPr>
                <w:rFonts w:cs="Times New Roman"/>
                <w:sz w:val="20"/>
                <w:szCs w:val="20"/>
              </w:rPr>
              <w:t>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48581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1.Személyi </w:t>
            </w:r>
            <w:r w:rsidRPr="00415327">
              <w:rPr>
                <w:rFonts w:cs="Times New Roman"/>
                <w:sz w:val="20"/>
                <w:szCs w:val="20"/>
              </w:rPr>
              <w:t>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3741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</w:t>
            </w:r>
            <w:r w:rsidRPr="00415327">
              <w:rPr>
                <w:rFonts w:cs="Times New Roman"/>
                <w:sz w:val="20"/>
                <w:szCs w:val="20"/>
              </w:rPr>
              <w:t xml:space="preserve">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48581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9.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 xml:space="preserve">Az </w:t>
      </w:r>
      <w:r w:rsidRPr="00415327">
        <w:rPr>
          <w:rFonts w:cs="Times New Roman"/>
          <w:b/>
          <w:bCs/>
          <w:sz w:val="20"/>
          <w:szCs w:val="20"/>
        </w:rPr>
        <w:t>önkormányzat felújítási és felhalmozási költségvetése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1. Az önkormányzat felújítási és felhalmozási költségvetése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0"/>
        <w:gridCol w:w="679"/>
        <w:gridCol w:w="679"/>
        <w:gridCol w:w="2908"/>
        <w:gridCol w:w="679"/>
        <w:gridCol w:w="679"/>
      </w:tblGrid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Program összesen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Program összesen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Felújítási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Felújítási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Intézményi 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20 000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Út-híd, járdafelújítás 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Út-híd, járdafelújítás 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61 538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61 538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Út-híd, járdafelújítás 2021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34 380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Út-híd, járdafelújítás 2021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91 808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91 808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Városi út-járda kismunkák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Védett </w:t>
            </w:r>
            <w:r w:rsidRPr="00415327">
              <w:rPr>
                <w:rFonts w:cs="Times New Roman"/>
                <w:sz w:val="20"/>
                <w:szCs w:val="20"/>
              </w:rPr>
              <w:t>házak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74 380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224 846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173 346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Folyamatban lévő fejlesztési, beruházási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Fejlesztési, beruházási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Termőföld, telek vásárlás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Ingatlanok értékesítése, földbérlet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</w:t>
            </w:r>
            <w:r w:rsidRPr="00415327">
              <w:rPr>
                <w:rFonts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Tervezési költségek, tervek,programok (MOHÁCS 500)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TAO, új sporttámogatási programok önerő kerete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TOP-1.1.1-15-BA1-2016-00003 Új zöldmezős iparterület kialakítása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800 000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TOP-1.1.1-15-BA1-2016-00003 Új zöldmezős </w:t>
            </w:r>
            <w:r w:rsidRPr="00415327">
              <w:rPr>
                <w:rFonts w:cs="Times New Roman"/>
                <w:sz w:val="20"/>
                <w:szCs w:val="20"/>
              </w:rPr>
              <w:t>iparterület kialakítása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26 348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800 000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TOP-1.1.1-16-BA1-2019-00008 Üzemcsarnok építése a mohácsi ipari parkban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130 622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580 622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TOP-1.1.1-16-BA1-2019-00008 Üzemcsarnok építése a mohácsi ipari parkban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562 622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580 622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TOP-1.1.1-16-BA1-2019-00009 </w:t>
            </w:r>
            <w:r w:rsidRPr="00415327">
              <w:rPr>
                <w:rFonts w:cs="Times New Roman"/>
                <w:sz w:val="20"/>
                <w:szCs w:val="20"/>
              </w:rPr>
              <w:t>Mohácsi Ipari Park fejlesztése, kommunikációs hálózat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27 316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57 400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TOP-1.1.1-16-BA1-2019-00009 Mohácsi Ipari Park fejlesztése, kommunikációs hálózat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57 400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TOP-1.1.3-15-BA1-2016-00002 Mohácsi piac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32 202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649 993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TOP-1.1.3-15-BA1-2016-00002 Mohácsi piac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674 277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TOP-1.2.1-15-BA1-2016-00001 A busójárás színtereinek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849 000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TOP-1.2.1-15-BA1-2016-00001 A busójárás színtereinek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20 555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869 064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TOP-1.4.1-19-BA1-2019-00002 Mohácsi </w:t>
            </w:r>
            <w:r w:rsidRPr="00415327">
              <w:rPr>
                <w:rFonts w:cs="Times New Roman"/>
                <w:sz w:val="20"/>
                <w:szCs w:val="20"/>
              </w:rPr>
              <w:t>bölcsődei férőhely kialakítása, bővítése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162 368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800 000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TOP-1.4.1-19-BA1-2019-00002 Mohácsi bölcsődei férőhely kialakítása, bővítése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521 574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1 000 000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TOP-2.1.1-15-BA1-2016-00002 Mohácsi egyköri selyemgyár barnamezős területének rehabilitációja I. 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</w:t>
            </w:r>
            <w:r w:rsidRPr="00415327">
              <w:rPr>
                <w:rFonts w:cs="Times New Roman"/>
                <w:sz w:val="20"/>
                <w:szCs w:val="20"/>
              </w:rPr>
              <w:t>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907 464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TOP-2.1.1-15-BA1-2016-00002 Mohácsi egykori selyemgyár barnamezős területének rehabilitációja I. 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1 000 270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TOP-2.1.1-16-BA1-2017-00002 Mohácsi egykori Temaforg Vállalat barnamezős területének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180 278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484 074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TOP-2.1.1-1</w:t>
            </w:r>
            <w:r w:rsidRPr="00415327">
              <w:rPr>
                <w:rFonts w:cs="Times New Roman"/>
                <w:sz w:val="20"/>
                <w:szCs w:val="20"/>
              </w:rPr>
              <w:t>6-BA1-2017-00002 Mohácsi egykori Temaforg Vállalat barnamezős területének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44 472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484 074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TOP-3.1.1-15-BA1-2016-00002 Mohácsi kerékpárút-hálózat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280 125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TOP-3.1.1-15-BA1-2016-00002 Mohácsi kerékpárút-hálózat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285 539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TOP-3.1.1-16-BA1-2017-00001 Mohács Virág </w:t>
            </w:r>
            <w:r w:rsidRPr="00415327">
              <w:rPr>
                <w:rFonts w:cs="Times New Roman"/>
                <w:sz w:val="20"/>
                <w:szCs w:val="20"/>
              </w:rPr>
              <w:lastRenderedPageBreak/>
              <w:t>utcai és a lakótelep - Újváros, közötti gyalog- és kerékpárút építése, valamint a Szabadság utcai és Dózsa György utcai gyalog- és kerékpárút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249 </w:t>
            </w:r>
            <w:r w:rsidRPr="00415327">
              <w:rPr>
                <w:rFonts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 xml:space="preserve">TOP-3.1.1-16-BA1-2017-00001 </w:t>
            </w:r>
            <w:r w:rsidRPr="00415327">
              <w:rPr>
                <w:rFonts w:cs="Times New Roman"/>
                <w:sz w:val="20"/>
                <w:szCs w:val="20"/>
              </w:rPr>
              <w:lastRenderedPageBreak/>
              <w:t>Mohács Virág utc</w:t>
            </w:r>
            <w:r w:rsidRPr="00415327">
              <w:rPr>
                <w:rFonts w:cs="Times New Roman"/>
                <w:sz w:val="20"/>
                <w:szCs w:val="20"/>
              </w:rPr>
              <w:t>ai és a lakótelep - Újváros, közötti gyalog- és kerékpárút építése, valamint a Szabadság utcai és Dózsa György utcai gyalog- és kerékpárút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249 </w:t>
            </w:r>
            <w:r w:rsidRPr="00415327">
              <w:rPr>
                <w:rFonts w:cs="Times New Roman"/>
                <w:sz w:val="20"/>
                <w:szCs w:val="20"/>
              </w:rPr>
              <w:lastRenderedPageBreak/>
              <w:t>110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TOP-3.1.1-16-BA1-2019-00012 Mohács Budapesti országút melletti kerékpárút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293 500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TOP-3.1.1-16-BA1-2019-00012 Mohács Budapesti országút melletti kerékpárút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293 500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TOP-3.2.1-16-BA1-2017-00009 Közétkeztetési Ellátó Szervezet Mohács, Dózsa Gy. utca 30. szám alatt üzemeltetett főzőkonyha egység épületének energetikai </w:t>
            </w:r>
            <w:r w:rsidRPr="00415327">
              <w:rPr>
                <w:rFonts w:cs="Times New Roman"/>
                <w:sz w:val="20"/>
                <w:szCs w:val="20"/>
              </w:rPr>
              <w:t>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60 465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TOP-3.2.1-16-BA1-2017-00009 Közétkeztetési Ellátó Szervezet Mohács, Dózsa Gy. utca 30. szám alatt üzemeltetett főzőkonyha egység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5 889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62 330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TOP-3.2.1-16-BA1-2017-00015 A Margitta Művelődési Há</w:t>
            </w:r>
            <w:r w:rsidRPr="00415327">
              <w:rPr>
                <w:rFonts w:cs="Times New Roman"/>
                <w:sz w:val="20"/>
                <w:szCs w:val="20"/>
              </w:rPr>
              <w:t>z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49 725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TOP-3.2.1-16-BA1-2017-00015 A Margitta Művelődési Ház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49 725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TOP-4.3.1-15-BA1-2016-00001 Leromlott városi területek rehabilitációja Mohács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</w:t>
            </w:r>
            <w:r w:rsidRPr="00415327">
              <w:rPr>
                <w:rFonts w:cs="Times New Roman"/>
                <w:sz w:val="20"/>
                <w:szCs w:val="20"/>
              </w:rPr>
              <w:t>4.3.1-15-BA1-2016-00001 Leromlott városi területek rehabilitációja Mohács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506 807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TOP-.4.3.1-15-BA1-2020-00005 Déli városrész szoc.célú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TOP-.4.3.1-16 Déli városrész szoc.célú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328 933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TOP-5.2.1-15-BA1-2016-00001 A társadalmi együttműködés erősítését szolgáló helyi szintű komplex programok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124 506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TOP-5.2.1-15-BA1-2016-00001 A társadalmi együttműködés erősítését szolgáló helyi szintű komplex programok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124 506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TOP-5.2.1-15-BA1-2020-00005 A társadalmi együttműködés erősítését szolgáló helyi szintű komplex programok Mohács déli városrészében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150 000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TOP-5.2.1-15-BA1-2020-00005 A társadalmi együttműködés erősítését szolgáló helyi szintű komplex programok Mohács </w:t>
            </w:r>
            <w:r w:rsidRPr="00415327">
              <w:rPr>
                <w:rFonts w:cs="Times New Roman"/>
                <w:sz w:val="20"/>
                <w:szCs w:val="20"/>
              </w:rPr>
              <w:t>déli városrészében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150 000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EFOP-3.3.6-17-2017-00004 Természettudományos Élményközpont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296 411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EFOP-3.3.6-17-2017-00004 Természettudományos Élményközpont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296 411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EFOP-3.9.2-16-2017-00038 Humán kapacitások fejlesztése a </w:t>
            </w:r>
            <w:r w:rsidRPr="00415327">
              <w:rPr>
                <w:rFonts w:cs="Times New Roman"/>
                <w:sz w:val="20"/>
                <w:szCs w:val="20"/>
              </w:rPr>
              <w:t>mohácsi járásban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113 348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EFOP-3.9.2-16-2017-00038 Humán kapacitások fejlesztése a mohácsi járásban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113 348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IKOP-2.1.0-15-2016-00026 Új országos közforgalmú kikötő építése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4 278 146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7 614 733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IKOP-2.1.0-15-2016-00026 Új országos </w:t>
            </w:r>
            <w:r w:rsidRPr="00415327">
              <w:rPr>
                <w:rFonts w:cs="Times New Roman"/>
                <w:sz w:val="20"/>
                <w:szCs w:val="20"/>
              </w:rPr>
              <w:t>közforgalmú kikötő építése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4 387 842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7 845 387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LVF/13997/2019-ITM "SZIGET" komphajó és "Mohács-Port" révhajó felújítása és működési költségek támogatása (2020)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LVF/13997/2019-ITM "SZIGET" komphajó és "Mohács-Port" révhajó felújítása</w:t>
            </w:r>
            <w:r w:rsidRPr="00415327">
              <w:rPr>
                <w:rFonts w:cs="Times New Roman"/>
                <w:sz w:val="20"/>
                <w:szCs w:val="20"/>
              </w:rPr>
              <w:t xml:space="preserve"> és működési költségek támogatása (2020)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55 500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TOP-2.1.3-2016 Mohács város belterületi vízrendezése: Bég-patak rekonstrukciója I.ütem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TOP-2.1.3-2016 Mohács város belterületi vízrendezése: Bég-patak rekonstrukciója I.ütem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</w:t>
            </w:r>
            <w:r w:rsidRPr="00415327">
              <w:rPr>
                <w:rFonts w:cs="Times New Roman"/>
                <w:sz w:val="20"/>
                <w:szCs w:val="20"/>
              </w:rPr>
              <w:t>0 000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TOP-2.1.3-2016 Mohács város belterületi vízrendezése: Bég-patak rekonstrukciója II.ütem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TOP-2.1.3-2016 Mohács város belterületi vízrendezése: Bég-patak rekonstrukciója II.ütem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Eötvös, Rókus óvoda udvar rendezése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Illegális hulladéklerakóhely felszámolása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1 768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1 768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Közvilágítás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Tudományos és technológiai park cím elnyerésére pályázatírás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18 542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18 542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Integrált Településfejlesztési Stratégia elkészítése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9 652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9 652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Szent János u. 2391/2 hrsz gázell.csatl.-Selyemgyár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1 832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1 832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Lakópark IV.ütem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5 891 204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16 415 976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7 355 905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17 089 664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Iparűzési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Környezetvédelmi alap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Polgármesteri alap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 alap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Általános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203 890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Kölcsönök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Kölcsönök,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Lakásépítési alap köcsön megtérülése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Polgármesteri Hivatal lakásalap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Lakásépítés,vásárlás</w:t>
            </w:r>
            <w:r w:rsidRPr="00415327">
              <w:rPr>
                <w:rFonts w:cs="Times New Roman"/>
                <w:sz w:val="20"/>
                <w:szCs w:val="20"/>
              </w:rPr>
              <w:t xml:space="preserve"> támogatásának megtérülése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Lakásépítési, vásárlási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Önkormányzati kölcsön megtérülése Mohácsi Városgazdálkodási és Révhajózási Nonprofit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Értékpapírok árfolyamkülönbözete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Önkormányzati kölcsön megtérülése Mohácsi </w:t>
            </w:r>
            <w:r w:rsidRPr="00415327">
              <w:rPr>
                <w:rFonts w:cs="Times New Roman"/>
                <w:sz w:val="20"/>
                <w:szCs w:val="20"/>
              </w:rPr>
              <w:t>Városszépítő és Városvédő Egyesülettől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28 943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Önkormányzati kölcsön megtérülése Mohács-Hő - BioDu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Önkormányzati kölcsön megtérülése Mohács-Hő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Kölcsön megtérülése Mohács-2019 Kikötőfejl. Nonprofit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Átvett pénzek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Átadott pénzek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Lakosság közmű fejl. Tám.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lakossági közműfejl hj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Önkormányzatokat megillető sajátos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Környezetvédelmi bírság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Kamat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Kamatok,értékpapírok kezelésének eredménye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Pénzmaradvány fejlesztési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Tábla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</w:t>
            </w:r>
            <w:r w:rsidRPr="00415327">
              <w:rPr>
                <w:rFonts w:cs="Times New Roman"/>
                <w:sz w:val="20"/>
                <w:szCs w:val="20"/>
              </w:rPr>
              <w:t xml:space="preserve">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16 490 356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17 263 010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Tervezett programok, pályázatok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Felújítási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Felújítási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Fejlesztési, beruházási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Fejlesztési, beruházási célú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Programok, pályázatok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Programok, pályázatok egyenlege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Tábla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16 490 356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Tábla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17 263 010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Tábla egyenlege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- 772 654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Hitelek és finanszírozási </w:t>
            </w:r>
            <w:r w:rsidRPr="00415327">
              <w:rPr>
                <w:rFonts w:cs="Times New Roman"/>
                <w:sz w:val="20"/>
                <w:szCs w:val="20"/>
              </w:rPr>
              <w:t>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Hitelek és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Befektetési célú belföldi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Betét felbontás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Befektetési célú 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Forgatási célú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Tábla összesen finanszírozási műveletekkel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16 490 356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Tábla összesen finanszírozási műveletekkel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17 263 010</w:t>
            </w:r>
          </w:p>
        </w:tc>
      </w:tr>
      <w:tr w:rsidR="00E45749" w:rsidRPr="00415327"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Tábla egyenleg finanszírozási műveletekkel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- 772 654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9/B. melléklet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2. Az önkormányzat </w:t>
      </w:r>
      <w:r w:rsidRPr="00415327">
        <w:rPr>
          <w:rFonts w:cs="Times New Roman"/>
          <w:sz w:val="20"/>
          <w:szCs w:val="20"/>
        </w:rPr>
        <w:t>felújítási és felhalmozási költségvetése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260"/>
        <w:gridCol w:w="1260"/>
        <w:gridCol w:w="1357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1.Hatósági jogkörrel kapcs.bev.(csak PMH)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</w:t>
            </w:r>
            <w:r w:rsidRPr="00415327">
              <w:rPr>
                <w:rFonts w:cs="Times New Roman"/>
                <w:sz w:val="20"/>
                <w:szCs w:val="20"/>
              </w:rPr>
              <w:t xml:space="preserve">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11.Hitelek, értékpapírok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16.Helyi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224 846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7 254 569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7.Speciális </w:t>
            </w:r>
            <w:r w:rsidRPr="00415327">
              <w:rPr>
                <w:rFonts w:cs="Times New Roman"/>
                <w:sz w:val="20"/>
                <w:szCs w:val="20"/>
              </w:rPr>
              <w:t>célú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8.Hitelek értékpapírok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9.Egyéb kiadások (ÁFA)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10.Pénzforgalom nélküli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12.ÁHT-n kívülre felhc. kamat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13.Kölcsönök nyújtása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Kiadások </w:t>
            </w: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10.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 Pályázati- és Polgármesteri Alap 2022. évi felosztása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7"/>
        <w:gridCol w:w="2617"/>
      </w:tblGrid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Megnevezés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Összeg</w:t>
            </w: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Tartalék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155 000</w:t>
            </w:r>
          </w:p>
        </w:tc>
      </w:tr>
      <w:tr w:rsidR="00E45749" w:rsidRPr="00415327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155 000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11.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 xml:space="preserve">Az Önkormányzat 2022. évi </w:t>
      </w:r>
      <w:r w:rsidRPr="00415327">
        <w:rPr>
          <w:rFonts w:cs="Times New Roman"/>
          <w:b/>
          <w:bCs/>
          <w:sz w:val="20"/>
          <w:szCs w:val="20"/>
        </w:rPr>
        <w:t>Környezetvédelmi Alapja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680"/>
        <w:gridCol w:w="679"/>
        <w:gridCol w:w="581"/>
        <w:gridCol w:w="581"/>
        <w:gridCol w:w="2521"/>
        <w:gridCol w:w="581"/>
        <w:gridCol w:w="581"/>
        <w:gridCol w:w="581"/>
        <w:gridCol w:w="582"/>
      </w:tblGrid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Környezetvédelmi bírság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Környezetvédelmi tartalék 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12.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Az Önkormányzat 2022. évi lakásalapja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2"/>
        <w:gridCol w:w="776"/>
        <w:gridCol w:w="679"/>
        <w:gridCol w:w="581"/>
        <w:gridCol w:w="581"/>
        <w:gridCol w:w="2326"/>
        <w:gridCol w:w="581"/>
        <w:gridCol w:w="581"/>
        <w:gridCol w:w="581"/>
        <w:gridCol w:w="486"/>
      </w:tblGrid>
      <w:tr w:rsidR="00E45749" w:rsidRPr="0041532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Lakásépítési alap megtérülése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Polgármesteri Hivatal lakásalap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Lakásépítési támogatás megtérülése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Lakásépítési, </w:t>
            </w:r>
            <w:r w:rsidRPr="00415327">
              <w:rPr>
                <w:rFonts w:cs="Times New Roman"/>
                <w:sz w:val="20"/>
                <w:szCs w:val="20"/>
              </w:rPr>
              <w:t>vásárlási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13.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Az Önkormányzat Európai Unikós források bevonásával tervezett 2022. évi fejlesztései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4"/>
        <w:gridCol w:w="969"/>
        <w:gridCol w:w="970"/>
        <w:gridCol w:w="2521"/>
        <w:gridCol w:w="970"/>
        <w:gridCol w:w="970"/>
      </w:tblGrid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Program összesen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2022. évi </w:t>
            </w:r>
            <w:r w:rsidRPr="00415327">
              <w:rPr>
                <w:rFonts w:cs="Times New Roman"/>
                <w:sz w:val="20"/>
                <w:szCs w:val="20"/>
              </w:rPr>
              <w:t>eredeti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Program összesen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Fejlesztési, beruházási célú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Fejlesztési, beruházási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TOP-1.1.1-15-BA1-2016-00003 Új zöldmezős iparterület kialakítása Mohácson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TOP-1.1.1-15-BA1-2016-00003 Új zöldmezős iparterület kialakítása </w:t>
            </w:r>
            <w:r w:rsidRPr="00415327">
              <w:rPr>
                <w:rFonts w:cs="Times New Roman"/>
                <w:sz w:val="20"/>
                <w:szCs w:val="20"/>
              </w:rPr>
              <w:t>Mohácson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26 348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800 000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TOP-1.1.1-16-BA1-2019-00008 Üzemcsarnok építése a mohácsi ipari parkban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130 622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580 622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TOP-1.1.1-16-BA1-2019-00008 Üzemcsarnok építése a mohácsi ipari parkban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562 622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580 622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TOP-1.1.1-16-BA1-2019-00009 Mohácsi Ipari Park </w:t>
            </w:r>
            <w:r w:rsidRPr="00415327">
              <w:rPr>
                <w:rFonts w:cs="Times New Roman"/>
                <w:sz w:val="20"/>
                <w:szCs w:val="20"/>
              </w:rPr>
              <w:t>fejlesztése, kommunikációs hálózat építése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27 316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57 400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TOP-1.1.1-16-BA1-2019-00009 Mohácsi Ipari Park fejlesztése, kommunikációs hálózat építése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57 400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TOP-1.1.3-15-BA1-2016-00002 Mohácsi piac fejlesztése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32 202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649 993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TOP-1.1.3-15-BA1-2016-00002 Mohá</w:t>
            </w:r>
            <w:r w:rsidRPr="00415327">
              <w:rPr>
                <w:rFonts w:cs="Times New Roman"/>
                <w:sz w:val="20"/>
                <w:szCs w:val="20"/>
              </w:rPr>
              <w:t>csi piac fejlesztése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674 277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TOP-1.2.1-15-BA1-2016-00001 A busójárás színtereinek fejlesztése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849 000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TOP-1.2.1-15-BA1-2016-00001 A busójárás színtereinek fejlesztése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20 555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869 064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TOP-1.4.1-19-BA1-2019-00002 Mohácsi bölcsődei férőhely kialakítása, </w:t>
            </w:r>
            <w:r w:rsidRPr="00415327">
              <w:rPr>
                <w:rFonts w:cs="Times New Roman"/>
                <w:sz w:val="20"/>
                <w:szCs w:val="20"/>
              </w:rPr>
              <w:t>bővítése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162 368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TOP-1.4.1-19-BA1-2019-00002 Mohácsi bölcsődei férőhely kialakítása, bővítése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521 574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1 000 000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TOP-2.1.1-15-BA1-2016-00002 Mohácsi egyköri selyemgyár barnamezős területének rehabilitációja I. 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89 772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907 464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TOP-2.1.1-15-BA1-2</w:t>
            </w:r>
            <w:r w:rsidRPr="00415327">
              <w:rPr>
                <w:rFonts w:cs="Times New Roman"/>
                <w:sz w:val="20"/>
                <w:szCs w:val="20"/>
              </w:rPr>
              <w:t>016-00002 Mohácsi egykori selyemgyár barnamezős területének rehabilitációja I. 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1 000 270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TOP-2.1.1-16-BA1-2017-00002 Mohácsi egykori Temaforg Vállalat barnamezős területének rehabilitációja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180 278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484 074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TOP-2.1.1-16-BA1-2017-00002 Mohácsi egykori</w:t>
            </w:r>
            <w:r w:rsidRPr="00415327">
              <w:rPr>
                <w:rFonts w:cs="Times New Roman"/>
                <w:sz w:val="20"/>
                <w:szCs w:val="20"/>
              </w:rPr>
              <w:t xml:space="preserve"> Temaforg Vállalat barnamezős területének rehabilitációja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44 472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484 074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TOP-3.1.1-15-BA1-2016-00002 Mohácsi kerékpárút-hálózat fejlesztése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280 125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TOP-3.1.1-15-BA1-2016-00002 Mohácsi kerékpárút-hálózat fejlesztése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69 467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285 539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TOP-3.1.1-16-BA1-2017-0</w:t>
            </w:r>
            <w:r w:rsidRPr="00415327">
              <w:rPr>
                <w:rFonts w:cs="Times New Roman"/>
                <w:sz w:val="20"/>
                <w:szCs w:val="20"/>
              </w:rPr>
              <w:t>0001 Mohács Virág utcai és a lakótelep - Újváros, közötti gyalog- és kerékpárút építése, valamint a Szabadság utcai és Dózsa György utcai gyalog- és kerékpárút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249 110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TOP-3.1.1-16-BA1-2017-00001 Mohács Virág utcai és a lakótelep - Újváros, köz</w:t>
            </w:r>
            <w:r w:rsidRPr="00415327">
              <w:rPr>
                <w:rFonts w:cs="Times New Roman"/>
                <w:sz w:val="20"/>
                <w:szCs w:val="20"/>
              </w:rPr>
              <w:t>ötti gyalog- és kerékpárút építése, valamint a Szabadság utcai és Dózsa György utcai gyalog- és kerékpárút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249 110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TOP-3.1.1-16-BA1-2019-00012 Mohács Budapesti országút melletti kerékpárút építése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293 500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TOP-3.1.1-16-BA1-2019-00012 Mohács</w:t>
            </w:r>
            <w:r w:rsidRPr="00415327">
              <w:rPr>
                <w:rFonts w:cs="Times New Roman"/>
                <w:sz w:val="20"/>
                <w:szCs w:val="20"/>
              </w:rPr>
              <w:t xml:space="preserve"> Budapesti országút melletti kerékpárút építése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293 500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TOP-3.2.1-16-BA1-2017-00009 Közétkeztetési Ellátó Szervezet Mohács, Dózsa Gy. utca 30. szám alatt üzemeltetett főzőkonyha egység épületének energetikai korszerűsítése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60 465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TOP-3.2.1-16-BA1-2017-00009 Közétkeztetési Ellátó Szervezet Mohács, Dózsa Gy. utca 30. szám alatt üzemeltetett főzőkonyha </w:t>
            </w:r>
            <w:r w:rsidRPr="00415327">
              <w:rPr>
                <w:rFonts w:cs="Times New Roman"/>
                <w:sz w:val="20"/>
                <w:szCs w:val="20"/>
              </w:rPr>
              <w:lastRenderedPageBreak/>
              <w:t>egység épületének energetikai korszerűsítése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5 889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62 330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TOP-3.2.1-16-BA1-2017-00015 A Margitta Művelődési Ház épületének energetika</w:t>
            </w:r>
            <w:r w:rsidRPr="00415327">
              <w:rPr>
                <w:rFonts w:cs="Times New Roman"/>
                <w:sz w:val="20"/>
                <w:szCs w:val="20"/>
              </w:rPr>
              <w:t>i korszerűsítése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49 725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TOP-3.2.1-16-BA1-2017-00015 A Margitta Művelődési Ház épületének energetikai korszerűsítése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1 855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49 725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TOP-4.3.1-15-BA1-2016-00001 Leromlott városi területek rehabilitációja Mohács Újvárosban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TOP-4.3.1-15-BA1-2016-00001</w:t>
            </w:r>
            <w:r w:rsidRPr="00415327">
              <w:rPr>
                <w:rFonts w:cs="Times New Roman"/>
                <w:sz w:val="20"/>
                <w:szCs w:val="20"/>
              </w:rPr>
              <w:t xml:space="preserve"> Leromlott városi területek rehabilitációja Mohács Újvárosban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506 807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TOP-.4.3.1-15-BA1-2020-00005 Déli városrész szoc.célú rehabilitációja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TOP-.4.3.1-16 Déli városrész szoc.célú rehabilitációja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328 933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TOP-5.2.1-15-BA1-2016-00001</w:t>
            </w:r>
            <w:r w:rsidRPr="00415327">
              <w:rPr>
                <w:rFonts w:cs="Times New Roman"/>
                <w:sz w:val="20"/>
                <w:szCs w:val="20"/>
              </w:rPr>
              <w:t xml:space="preserve"> A társadalmi együttműködés erősítését szolgáló helyi szintű komplex programok Újvárosban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124 506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TOP-5.2.1-15-BA1-2016-00001 A társadalmi együttműködés erősítését szolgáló helyi szintű komplex programok Újvárosban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6 170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124 506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TOP-5.2.1-15-BA1-2020-00005 A társadalmi együttműködés erősítését szolgáló helyi szintű komplex programok Mohács déli városrészében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TOP-5.2.1-15-BA1-2020-00005 A társadalmi együttműködés erősítését szolgáló helyi szintű komplex programok Mohács dé</w:t>
            </w:r>
            <w:r w:rsidRPr="00415327">
              <w:rPr>
                <w:rFonts w:cs="Times New Roman"/>
                <w:sz w:val="20"/>
                <w:szCs w:val="20"/>
              </w:rPr>
              <w:t>li városrészében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150 000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EFOP-3.3.6-17-2017-00004 Természettudományos Élményközpont Mohácson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296 411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EFOP-3.3.6-17-2017-00004 Természettudományos Élményközpont Mohácson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296 411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EFOP-3.9.2-16-2017-00038 Humán kapacitások fejlesztése a mohács</w:t>
            </w:r>
            <w:r w:rsidRPr="00415327">
              <w:rPr>
                <w:rFonts w:cs="Times New Roman"/>
                <w:sz w:val="20"/>
                <w:szCs w:val="20"/>
              </w:rPr>
              <w:t>i járásban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113 348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EFOP-3.9.2-16-2017-00038 Humán kapacitások fejlesztése a mohácsi járásban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22 557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113 348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IKOP-2.1.0-15-2016-00026 Új országos közforgalmú kikötő építése Mohácson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4 278 146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7 614 733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IKOP-2.1.0-15-2016-00026 Új országos közforgalmú </w:t>
            </w:r>
            <w:r w:rsidRPr="00415327">
              <w:rPr>
                <w:rFonts w:cs="Times New Roman"/>
                <w:sz w:val="20"/>
                <w:szCs w:val="20"/>
              </w:rPr>
              <w:t>kikötő építése Mohácson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4 387 842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7 845 387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TOP-2.1.3-2016 Mohács város belterületi vízrendezése: Bég-patak rekonstrukciója I.ütem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TOP-2.1.3-2016 Mohács város belterületi vízrendezése: Bég-patak rekonstrukciója I.ütem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TOP-2.1.3-2016 Mohács város belterületi vízrendezése: Bég-patak rekonstrukciója II.ütem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TOP-2.1.3-2016 Mohács város belterületi vízrendezése: Bég-patak rekonstrukciója II.ütem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500 000</w:t>
            </w:r>
          </w:p>
        </w:tc>
      </w:tr>
      <w:tr w:rsidR="00E45749" w:rsidRPr="0041532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5 825 704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16 360 476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6 862 775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16 </w:t>
            </w:r>
            <w:r w:rsidRPr="00415327">
              <w:rPr>
                <w:rFonts w:cs="Times New Roman"/>
                <w:sz w:val="20"/>
                <w:szCs w:val="20"/>
              </w:rPr>
              <w:t>942 370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14.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Az Önkormányzat 2022. évi állami normatívái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3683"/>
        <w:gridCol w:w="1454"/>
        <w:gridCol w:w="1454"/>
        <w:gridCol w:w="2230"/>
      </w:tblGrid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Ssz.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 Város Önkormányzata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Mutatósz.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JOGCÍMEK</w:t>
            </w:r>
          </w:p>
        </w:tc>
        <w:tc>
          <w:tcPr>
            <w:tcW w:w="5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törvény mellékletei alapján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18756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2.melléklet</w:t>
            </w:r>
          </w:p>
        </w:tc>
        <w:tc>
          <w:tcPr>
            <w:tcW w:w="8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helyi önkormányzatok működésének általános támogatása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I.1.a)</w:t>
            </w:r>
          </w:p>
        </w:tc>
        <w:tc>
          <w:tcPr>
            <w:tcW w:w="8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Önkormányzati Hivatal működésének támogatása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I.1.a)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*Önkorm. Hiv. műk. Tám. elismert hiv.létszám alapján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221 258 520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I.1.a)-V.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Önkorm. Hiv. műk. Tám. beszámítás után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221 258 520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I.1.b)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település üz.hez kapcs. feladatellátás tám.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I.1.b)-V.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Település üz.hez kapcs. feladatellátás tám. -beszámítás után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I.1.ba)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zöldterület-gazdálkodással kapcs.fel.tám.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25 200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25 749 360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I.1.ba)-V.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zöldterület-gazdálkodással kapcs.fel tám besz után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I.1.bb)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Közvilágítás fennt.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79 400 000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I.1.bb)-V.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**Közvilágítás fennt. Támogatása -beszámítás után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I.1.bc)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Köztemető fennt.kapcs.fel.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100 000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I.1.bc)-V.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Köztemető fennt.kapcs.fel. támogatása -beszámítás után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I.1.bd)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Közutak fenntartásának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</w:t>
            </w:r>
            <w:r w:rsidRPr="00415327">
              <w:rPr>
                <w:rFonts w:cs="Times New Roman"/>
                <w:sz w:val="20"/>
                <w:szCs w:val="20"/>
              </w:rPr>
              <w:t xml:space="preserve"> 595 664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I.1.bd)-V.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Közutak fenntartásának tám. Beszámítás után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I.1.c)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Egyéb önk.-i feladatok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55 524 272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I.1.c)-V.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Egyéb önk.-i feladatok tám.beszámítás után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I.1.d)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Lakott külterülettel kapcs.fel.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3 289 500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Lakott </w:t>
            </w:r>
            <w:r w:rsidRPr="00415327">
              <w:rPr>
                <w:rFonts w:cs="Times New Roman"/>
                <w:sz w:val="20"/>
                <w:szCs w:val="20"/>
              </w:rPr>
              <w:t>külterülettel kapcs.fel.tám.elvonás után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I.1.e)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Üdülőhelyi feladatok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Üdülőhelyi feladatok támogatása beszámítás után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I.1.-V.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Tel.Önk.műk.tám.összesen beszám után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180 658 796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Szolidaritási hozzájárulás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145 247 846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VI.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korrekciós támogatás I.1.bb)-bd) feladatokhoz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miniszterek döntése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Polgármesteri illetmény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Helyi önkorm. Működésének ált. támogatása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256 669 470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Települési önkorm. Szoc. fel. egyéb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III.3.e)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Tanyagondnoki szolgáltatás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5 142 300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IV.1.d)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Tel.önk. Nyilv.könyvtári és közműv.feladatok 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41 035 659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IV.1.e)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Tel.önk.múzeális intézményi fealdatainak 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15 000 000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IV.i)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Tel.önk.könyvtári érd.növ.tám.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adatszolg 2018.02.26.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IV.3.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Kulturális illetmény pótlék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számfejtés alapján utólag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III.5.a)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gyermekétkeztetés támogatása-bértám.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2 376 000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71 044 893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III.5.b)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gyermekétkeztetés támogatása-üzemelt..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miniszteri döntés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112 716 834 Ft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rászoruló gy. szünidei étk. </w:t>
            </w:r>
            <w:r w:rsidRPr="00415327">
              <w:rPr>
                <w:rFonts w:cs="Times New Roman"/>
                <w:sz w:val="20"/>
                <w:szCs w:val="20"/>
              </w:rPr>
              <w:t>Tám. Ft/adag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3 661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1 043 385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étkeztetésre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I-IV.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Támogatás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502 652 541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Ssz.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MBHSSZ Köznevelési Intézményfenntartó Társulás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Mutatósz.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JOGCÍMEK</w:t>
            </w:r>
          </w:p>
        </w:tc>
        <w:tc>
          <w:tcPr>
            <w:tcW w:w="5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törvény 2. melléklete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8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TEL.ÖNK.EGYES </w:t>
            </w:r>
            <w:r w:rsidRPr="00415327">
              <w:rPr>
                <w:rFonts w:cs="Times New Roman"/>
                <w:sz w:val="20"/>
                <w:szCs w:val="20"/>
              </w:rPr>
              <w:t>KÖZNEVELÉSI FELADATAINAK TÁMOGATÁSA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II.1.</w:t>
            </w:r>
          </w:p>
        </w:tc>
        <w:tc>
          <w:tcPr>
            <w:tcW w:w="8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óv.pedagógusok és az óv.ped.nevelő munkáját közvetlenül segítők bértám.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2018. évben 8 hónapra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II.1.(1)1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óv.ped.elismert létszáma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5 262 900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168 412 800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II.1(2)1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óv.ped.nev.munk.közvetlenül segítők száma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3 </w:t>
            </w:r>
            <w:r w:rsidRPr="00415327">
              <w:rPr>
                <w:rFonts w:cs="Times New Roman"/>
                <w:sz w:val="20"/>
                <w:szCs w:val="20"/>
              </w:rPr>
              <w:t>878 000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100 828 000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ped.szakképz.óv.ped.nev.munk.közv.segítők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II.5(1)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Nemzetiségi pótlék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811 600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8 927 600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II.5.(2)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óv.ped.nev.munk.közvetlenül segítők száma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ped.szakképz.óv.ped.nev.munk.közv.segítők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II.2.</w:t>
            </w:r>
          </w:p>
        </w:tc>
        <w:tc>
          <w:tcPr>
            <w:tcW w:w="8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óvodaműködtetési </w:t>
            </w:r>
            <w:r w:rsidRPr="00415327">
              <w:rPr>
                <w:rFonts w:cs="Times New Roman"/>
                <w:sz w:val="20"/>
                <w:szCs w:val="20"/>
              </w:rPr>
              <w:t>támogatás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2018. évben 8 hónapra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II.2.a)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óvoda nyitvatartása napi 8 órát eléri v.meghaladja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46 579 000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2018. évben 4 hónapra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II.2.a)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óvodai nyitva tartás a napi 8 órát eléri v.meghaladja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II.2.b)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Kieg.tám. Óv.működtetési feladatokhoz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II.3.</w:t>
            </w:r>
          </w:p>
        </w:tc>
        <w:tc>
          <w:tcPr>
            <w:tcW w:w="8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Társulás által fennt.óv.bejáró gyerm.utazt.támogatása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Társulás által fennt.óv.bejáró gyerm.utazt.támogatása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2 646 000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II.4.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Kieg.tám.alapfokú végz.ped.II.,ped.szakképz.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467 690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5 846 125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Kieg.tám.ped II. </w:t>
            </w:r>
            <w:r w:rsidRPr="00415327">
              <w:rPr>
                <w:rFonts w:cs="Times New Roman"/>
                <w:sz w:val="20"/>
                <w:szCs w:val="20"/>
              </w:rPr>
              <w:t>mesterped.kateg.óvodapedagógus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1 743 970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1 743 970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Kieg.tám.alapfokú végz.ped.II.,ped.szakképz.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Kieg.tám.Ped.II. mesterped.kateg.óvodapedagógus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Bölcsődei ellátás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bértámogatás/felsőfokú végz.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6 990 700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34 953 500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bértámogatás</w:t>
            </w:r>
            <w:r w:rsidRPr="00415327">
              <w:rPr>
                <w:rFonts w:cs="Times New Roman"/>
                <w:sz w:val="20"/>
                <w:szCs w:val="20"/>
              </w:rPr>
              <w:t xml:space="preserve"> középfokú végz.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5 453 000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79 068 500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bölcsőde üzemeltetési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9 621 000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III.3.j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családi bölcsőde - heti 20 órát eléri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1 808 400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10 850 400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Támogatás összesen (Okt.Társ.-nak átadott)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469 476 895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Ssz.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Mohácsi Többcélú </w:t>
            </w:r>
            <w:r w:rsidRPr="00415327">
              <w:rPr>
                <w:rFonts w:cs="Times New Roman"/>
                <w:sz w:val="20"/>
                <w:szCs w:val="20"/>
              </w:rPr>
              <w:t>Kistérségi Társulás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Mutatósz.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JOGCÍMEK</w:t>
            </w:r>
          </w:p>
        </w:tc>
        <w:tc>
          <w:tcPr>
            <w:tcW w:w="5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2020. Eredeti előirányzat TERVEZET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költségvetési törvény mellékletei alapján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2.melléklet</w:t>
            </w:r>
          </w:p>
        </w:tc>
        <w:tc>
          <w:tcPr>
            <w:tcW w:w="8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helyi önkormányzatok működésének általános támogatása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III.3. a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Család- és gyermekjóléti </w:t>
            </w:r>
            <w:r w:rsidRPr="00415327">
              <w:rPr>
                <w:rFonts w:cs="Times New Roman"/>
                <w:sz w:val="20"/>
                <w:szCs w:val="20"/>
              </w:rPr>
              <w:t>szolgálat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4 100 000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50 263 612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III.3. b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Család- és gyermekjóléti központ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3 650 000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34 876 584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III.3.n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Óvodai és iskolai szoc.segítő tevék.tám.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15 868 773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III.3. c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Szociális étkeztetés-társulás által történő feladatellátással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81 190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371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30 121 490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III.3.da)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Házi segítségnyújtás-szociális segítés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450 000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III.3.db)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Házi segítségnyújtás-személyi gondozás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602 080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110 782 720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III.3. f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Időskorúak nappali int. Ell.-társulás által történő feladatell.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254 330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47 051 050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III.3. g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Demens </w:t>
            </w:r>
            <w:r w:rsidRPr="00415327">
              <w:rPr>
                <w:rFonts w:cs="Times New Roman"/>
                <w:sz w:val="20"/>
                <w:szCs w:val="20"/>
              </w:rPr>
              <w:t>személyek nappali int. Ell.-társ. feladatell.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547 440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16 970 640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III.4.a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Időskorúak bentlakásos ellátása-elismert szakamai dolg.bértám.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5 439 900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435 192 000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III.4.b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*Időskorúak bentlakásos ellátása-Intézm.üzemelt.támogatás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miniszteri döntés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201 </w:t>
            </w:r>
            <w:r w:rsidRPr="00415327">
              <w:rPr>
                <w:rFonts w:cs="Times New Roman"/>
                <w:sz w:val="20"/>
                <w:szCs w:val="20"/>
              </w:rPr>
              <w:t>394 000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Bentlakásos és nappali ellátás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Támogatás összesen (MTKT-nak átadott)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942 970 869</w:t>
            </w: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támogatás mindösszesen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1 915 100 305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15.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Céljelleggel juttatott 2022. évi önkormányzati támogatások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8"/>
        <w:gridCol w:w="6496"/>
        <w:gridCol w:w="2230"/>
      </w:tblGrid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Sorsz.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Megnevezés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Összeg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Önkormányzatoknak juttatott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Mohácsi Német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Mohácsi Horvát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Mohácsi Roma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Mohácsi Szerb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475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Többcélú Társulásnak átadott pe.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992 844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Oktatási </w:t>
            </w:r>
            <w:r w:rsidRPr="00415327">
              <w:rPr>
                <w:rFonts w:cs="Times New Roman"/>
                <w:sz w:val="20"/>
                <w:szCs w:val="20"/>
              </w:rPr>
              <w:t>Társulásnak átadott pe.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561 179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Vállalkozásoknak nyújtott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Nonprofit gazd. társaságnak átadott pe.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104 000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Helyi közlekedés támogatása, vízdíjtámogatás, háziorvosi ügyelet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19 900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Társadalmi szerv., busócsop., egyházak támog.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9 800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Eseti támogatások alapja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Magánszemélyek támogatásai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8 625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Külföldi intézménynek adott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E45749" w:rsidRPr="0041532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MINDÖSSZESEN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1 700 323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16.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Az Önkormányzat többéves kihatással járó döntései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679"/>
        <w:gridCol w:w="1066"/>
        <w:gridCol w:w="581"/>
        <w:gridCol w:w="679"/>
        <w:gridCol w:w="679"/>
        <w:gridCol w:w="679"/>
        <w:gridCol w:w="679"/>
        <w:gridCol w:w="581"/>
        <w:gridCol w:w="775"/>
        <w:gridCol w:w="872"/>
      </w:tblGrid>
      <w:tr w:rsidR="00E45749" w:rsidRPr="0041532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Hitelek kimutatása</w:t>
            </w: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Hitel 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További évek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Többéves kihatású egyéb kötelezettségvállalások</w:t>
            </w: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További évek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Készfizető kezességvállalás Mohács-Hő Hőszolgáltató </w:t>
            </w:r>
            <w:r w:rsidRPr="00415327">
              <w:rPr>
                <w:rFonts w:cs="Times New Roman"/>
                <w:sz w:val="20"/>
                <w:szCs w:val="20"/>
              </w:rPr>
              <w:t>Kft-nek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64000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172 000</w:t>
            </w: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Egyszerű kezességvállalás Mohács-Víz Kft-nek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55 300</w:t>
            </w: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Többéves kihatású követelések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Lejárat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 követelés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Mohács </w:t>
            </w:r>
            <w:r w:rsidRPr="00415327">
              <w:rPr>
                <w:rFonts w:cs="Times New Roman"/>
                <w:sz w:val="20"/>
                <w:szCs w:val="20"/>
              </w:rPr>
              <w:t>Városgazdálkodási és R. NKft.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 Városgazdálkodási és R. NKft.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22 917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Mohács-Hő Kft.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Mohács-Hő Kft.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118 984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17.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 xml:space="preserve">Az </w:t>
      </w:r>
      <w:r w:rsidRPr="00415327">
        <w:rPr>
          <w:rFonts w:cs="Times New Roman"/>
          <w:b/>
          <w:bCs/>
          <w:sz w:val="20"/>
          <w:szCs w:val="20"/>
        </w:rPr>
        <w:t>Önkormányzat tárgyévi költségvetését követő két év tervezett előirányzatai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6"/>
        <w:gridCol w:w="776"/>
        <w:gridCol w:w="679"/>
        <w:gridCol w:w="775"/>
        <w:gridCol w:w="485"/>
        <w:gridCol w:w="2132"/>
        <w:gridCol w:w="679"/>
        <w:gridCol w:w="679"/>
        <w:gridCol w:w="775"/>
        <w:gridCol w:w="388"/>
      </w:tblGrid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 Állami hozzájárulás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2 010 856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2 091 290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 Intézmények, feladatok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Normatív kötött felhasználású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2 010 856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2 091 290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1 000 193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1 050 203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1 092 211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Központosított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Munkaadókat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136 906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143 751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149 501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 célú állami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Dologi kiadások, kamat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939 020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985 971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1 025 410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 Átengedett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2.Ellátottak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55 905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58 700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61 048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SZJA átengedett mértéke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 Átadott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2 106 884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2 212 228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2 300 717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Jövedelem diff. mérséklése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Kiegészítő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Működési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2 061 048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2 164 100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2 250 664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48 128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50 053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6 217 408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6 528 278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6 789 410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 Felújítási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227 846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239 238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248 808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Működési célú </w:t>
            </w:r>
            <w:r w:rsidRPr="00415327">
              <w:rPr>
                <w:rFonts w:cs="Times New Roman"/>
                <w:sz w:val="20"/>
                <w:szCs w:val="20"/>
              </w:rPr>
              <w:t>pénzeszközátvétel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112 694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118 329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123 062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 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7 308 644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7 674 076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7 981 039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 OEP-től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192 686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200 393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 Pénzforgalom nélküli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467 390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490 760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510 390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célú pénzeszköz átvétel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6 217 264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</w:t>
            </w:r>
            <w:r w:rsidRPr="00415327">
              <w:rPr>
                <w:rFonts w:cs="Times New Roman"/>
                <w:sz w:val="20"/>
                <w:szCs w:val="20"/>
              </w:rPr>
              <w:t xml:space="preserve"> 465 955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 Saját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1 923 317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2 019 483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2 100 262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Céltartalék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Intézményi működési bevételek, kamatok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534 617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561 348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583 802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Általános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110 250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114 660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Helyi adó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1 375 200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1 443 960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1 501 718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Fejlesztési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380 510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395 730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Felhalmozási és tőke 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14 175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14 742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 Kölcsönök nyújtása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19 950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20 748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Hatósági jogkörhöz köthető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 Állami támogatás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5. Kölcsönök, </w:t>
            </w:r>
            <w:r w:rsidRPr="00415327">
              <w:rPr>
                <w:rFonts w:cs="Times New Roman"/>
                <w:sz w:val="20"/>
                <w:szCs w:val="20"/>
              </w:rPr>
              <w:t>osztalékok 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71 481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74 340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 Előző évi 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Tárgyévi 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10 123 903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10 630 098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11 055 302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Tárgyévi 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12 874 877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13 389 872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 Finanszírozási műveletek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2 137 </w:t>
            </w:r>
            <w:r w:rsidRPr="00415327">
              <w:rPr>
                <w:rFonts w:cs="Times New Roman"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2 244 779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2 334 570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Előző évi 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2 025 828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2 106 861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Hitel törlesztés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Hitel felvétel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Értékpapír értékesítés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208 525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218 </w:t>
            </w:r>
            <w:r w:rsidRPr="00415327">
              <w:rPr>
                <w:rFonts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227 709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Értékpapír vásárlás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8. Függő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 Függő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12 874 877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13 389 872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12 874 877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13 389 872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18.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Az Önkormányzat 2022. évi előirányzat-felhasználási ütemterve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1636"/>
        <w:gridCol w:w="481"/>
        <w:gridCol w:w="577"/>
        <w:gridCol w:w="577"/>
        <w:gridCol w:w="577"/>
        <w:gridCol w:w="577"/>
        <w:gridCol w:w="577"/>
        <w:gridCol w:w="576"/>
        <w:gridCol w:w="577"/>
        <w:gridCol w:w="577"/>
        <w:gridCol w:w="577"/>
        <w:gridCol w:w="577"/>
        <w:gridCol w:w="577"/>
        <w:gridCol w:w="577"/>
        <w:gridCol w:w="577"/>
      </w:tblGrid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S.sz.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Megnevezés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Január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Február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Március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Április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Május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Június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Július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Auguszt.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Szept.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Október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Novemb.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Decemb.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Kontroll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7,9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7,8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7,2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7,2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8,7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2100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48576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33599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33599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32384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31979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31575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29146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29146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32384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33599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33599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35218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404802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404802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11666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8069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8069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7777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7680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7583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6999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6999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7777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8069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8069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8458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97215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97215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1067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972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972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1175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13500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13500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724068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500814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500814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482712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476678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470644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434441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434441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482712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500814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500814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524949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6033898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6033898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13523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9354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9354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9016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8903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8790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8114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8114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9016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9354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9354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9804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112694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112694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710544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491460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491460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473696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467775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461854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426327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426327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473696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491460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491460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515145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5921204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5921204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22021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15231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15231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14681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14497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14314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13213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13213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14681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15231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15231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15965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183510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229812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158953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158953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153208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151293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149378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137887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137887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153208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158953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158953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166614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1915101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1915101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25023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17308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17308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16682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16473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16265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16682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17308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17308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18142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208525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208525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231523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160137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160137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154349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152419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150490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138914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138914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154349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160137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160137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167854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1929360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1929360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3660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2532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2532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2440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2410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2379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2196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2196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2440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2532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2532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2654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30500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30500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8169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5650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5650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5446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5378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5310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4902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4902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5446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5650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5650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5923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68077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68077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17. Idegenforgalmi adó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18.</w:t>
            </w:r>
            <w:r w:rsidRPr="00415327">
              <w:rPr>
                <w:rFonts w:cs="Times New Roman"/>
                <w:sz w:val="20"/>
                <w:szCs w:val="20"/>
              </w:rPr>
              <w:t xml:space="preserve"> Helyi adók, kiegészítések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165024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114142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114142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110016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108641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107266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99014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99014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110016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114142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114142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119642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1375200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1375200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1471415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1017728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1017728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980943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968681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956419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882849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882849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980943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1017728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1017728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1066776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12261788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12261788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120023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83016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83016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79015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78015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72014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72014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80015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83016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83016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87017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1000193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1000193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16429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11363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11363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10952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10816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10679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9857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9857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10952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11363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11363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11911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136906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136906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72194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49934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49934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48129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47528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46926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43316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43316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48129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49934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49934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52341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601617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601617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10186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7045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7045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6790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6706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6621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6111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6111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6790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7045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7045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7385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84880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84880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62008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42889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42889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41339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40822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40305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37205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37205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41339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42889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42889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44956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516737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516737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6709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4472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4361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4025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4025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4472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4864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55905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27342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18911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18911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18228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18000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17772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16405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16405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18228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18911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18911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19823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227846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227846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877037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606617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606617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584692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577383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570074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526222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526222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584692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606617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606617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635852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7308644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7308644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245626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169891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169891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163751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161704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159657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147376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147376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163751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169891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169891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178079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2046884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2046884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7200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4740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4980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5220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60000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60000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23059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15949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15949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15372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15180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14988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13835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13835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15372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15949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15949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16717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192155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192155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56087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38793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38793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37391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36924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36456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33652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33652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37391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38793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38793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40663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467390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467390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17430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12056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12056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11620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11475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11329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10458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10458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11620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12056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12056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12637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145248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145248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2280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1482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1653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19000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19000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1471415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1017728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1017728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980943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968681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956419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882849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882849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980943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1017728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1017728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1066776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12261788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12261788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Egyenleg (havi </w:t>
            </w:r>
            <w:r w:rsidRPr="00415327">
              <w:rPr>
                <w:rFonts w:cs="Times New Roman"/>
                <w:sz w:val="20"/>
                <w:szCs w:val="20"/>
              </w:rPr>
              <w:t>záró pénzáll.)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Jelen előirányzat felhasználási ütemterv elkészítésénél figyelembe vett tényezők: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a) Az adóbevételek ciklikussága.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b) Köznevelési intézmények szorgalmi időszaka.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c) A közüzemi költségek fűtési szezont figyelembe vevő alakulása.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19.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Az Önkormányzat 2022-ben tervezett közvetett támogatásai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7"/>
        <w:gridCol w:w="7173"/>
        <w:gridCol w:w="1454"/>
      </w:tblGrid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Sorsz.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Kedvezmény megnevezése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Összege</w:t>
            </w: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Térítési díjak, kártérítések méltányossági </w:t>
            </w:r>
            <w:r w:rsidRPr="00415327">
              <w:rPr>
                <w:rFonts w:cs="Times New Roman"/>
                <w:sz w:val="20"/>
                <w:szCs w:val="20"/>
              </w:rPr>
              <w:t>alpon történő elengedésének összege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Lakosság részére lakásépítéshez, lakásfelújításhoz nyújtott kölcsönök elengedése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Helyi adónál, gépjárműadónál biztosított kedvezmény, mentesség összege adónemenként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20 000</w:t>
            </w: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 helyi iparűzési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ebből </w:t>
            </w:r>
            <w:r w:rsidRPr="00415327">
              <w:rPr>
                <w:rFonts w:cs="Times New Roman"/>
                <w:sz w:val="20"/>
                <w:szCs w:val="20"/>
              </w:rPr>
              <w:t>építményadó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 magánszemélyek kommunális adója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 bírságok, pótlékok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Helyiségek, eszközök hasznosításából származó bevételből nyújtot kedvezmény, mentesség összege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 közterületfoglalási díjengedmény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 egyéb engedmény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ebből ingatlanértékesítés vételárkedvezménye (ipari 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Egyéb nyújtott kedvezmény, vagy kölcsön elengedésének összege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Mindösszesen (1+2+3+4+5)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20 000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20. melléklet</w:t>
      </w:r>
    </w:p>
    <w:p w:rsidR="00E45749" w:rsidRPr="00415327" w:rsidRDefault="006F3AC9">
      <w:pPr>
        <w:pStyle w:val="Szvegtrzs"/>
        <w:spacing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(A melléklet szövegét a(z) 20. melléklet.pdf elnevezésű fájl tartalmazza.)</w:t>
      </w:r>
      <w:r w:rsidRPr="00415327">
        <w:rPr>
          <w:rFonts w:cs="Times New Roman"/>
          <w:sz w:val="20"/>
          <w:szCs w:val="20"/>
        </w:rPr>
        <w:br w:type="page"/>
      </w:r>
    </w:p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21. melléklet</w:t>
      </w:r>
    </w:p>
    <w:p w:rsidR="00E45749" w:rsidRPr="00415327" w:rsidRDefault="006F3AC9">
      <w:pPr>
        <w:pStyle w:val="Szvegtrzs"/>
        <w:spacing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(A melléklet szövegét a(z) 21. melléklet.pdf elnevezésű fájl tartalmazza.)</w:t>
      </w:r>
      <w:r w:rsidRPr="00415327">
        <w:rPr>
          <w:rFonts w:cs="Times New Roman"/>
          <w:sz w:val="20"/>
          <w:szCs w:val="20"/>
        </w:rPr>
        <w:br w:type="page"/>
      </w:r>
    </w:p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22.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Az Önkormányzat Áht. 29/A. §-a szerinti tervszámai (eFt)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5428"/>
        <w:gridCol w:w="775"/>
        <w:gridCol w:w="775"/>
        <w:gridCol w:w="679"/>
        <w:gridCol w:w="679"/>
      </w:tblGrid>
      <w:tr w:rsidR="00E45749" w:rsidRPr="0041532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Az önkormányzat 353/2011(XII.30.) Korm. rendelet 2. § (1) bekezdése szerinti saját bevétele</w:t>
            </w:r>
          </w:p>
        </w:tc>
      </w:tr>
      <w:tr w:rsidR="00E45749" w:rsidRPr="00415327">
        <w:tc>
          <w:tcPr>
            <w:tcW w:w="6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saját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2025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helyi adóból és települési adóból származó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1 366 200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1 434 510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1 506 236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1 581 547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az önkormányzati vagyon és az önkormányzatot megillető vagyoni értékű jog értékesítéséből és hasznosításából származó </w:t>
            </w:r>
            <w:r w:rsidRPr="00415327">
              <w:rPr>
                <w:rFonts w:cs="Times New Roman"/>
                <w:sz w:val="20"/>
                <w:szCs w:val="20"/>
              </w:rPr>
              <w:t>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40 000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az osztalék, a koncessziós díj és a hozambevétel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tárgyi eszköz és az immateriális jószág, részvény, részesedés, vállalat értékesítéséből vagy privatizációból származó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bírság-, pótlék-, és </w:t>
            </w:r>
            <w:r w:rsidRPr="00415327">
              <w:rPr>
                <w:rFonts w:cs="Times New Roman"/>
                <w:sz w:val="20"/>
                <w:szCs w:val="20"/>
              </w:rPr>
              <w:t>díjbevétel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9 000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kezesség-, illetve garanciavállalással kapcsolatos megtérülés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6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Saját bevétel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1 418 700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1 483 510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1 555 236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1 630 547</w:t>
            </w:r>
          </w:p>
        </w:tc>
      </w:tr>
      <w:tr w:rsidR="00E45749" w:rsidRPr="00415327">
        <w:tc>
          <w:tcPr>
            <w:tcW w:w="6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Saját bevétel 50 %-a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709 350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741 755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777 618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815 274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Az önkormányzat Gst. </w:t>
            </w:r>
            <w:r w:rsidRPr="00415327">
              <w:rPr>
                <w:rFonts w:cs="Times New Roman"/>
                <w:sz w:val="20"/>
                <w:szCs w:val="20"/>
              </w:rPr>
              <w:t>3. § (1) bekezdés szerinti adósságot keletkeztető ügyleteiből eredő fizetési kötelezettségei</w:t>
            </w:r>
          </w:p>
        </w:tc>
      </w:tr>
      <w:tr w:rsidR="00E45749" w:rsidRPr="00415327">
        <w:tc>
          <w:tcPr>
            <w:tcW w:w="6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adósságot keletkeztető ügyletek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2025</w:t>
            </w: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hitel, kölcsön felvétele, átvállalása a folyósítás, átvállalás napjától a végtörlesztés napjáig, és</w:t>
            </w:r>
            <w:r w:rsidRPr="00415327">
              <w:rPr>
                <w:rFonts w:cs="Times New Roman"/>
                <w:sz w:val="20"/>
                <w:szCs w:val="20"/>
              </w:rPr>
              <w:t xml:space="preserve"> annak aktuális tőketartozása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Szt. szerinti hitelviszonyt megtestesítő értékpapír forgalomba hozatala a forgalomba hozatal napjától a beváltás napjáig, kamatozó értékpapír esetén annak névértéke, egyéb értékpapír esetén annak vételára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váltó kibocsátása a kibocsátás napjától a bevéltás napjáig és annak a véltóval kiváltott kötelezettséggel megegyező, kamatot nem tartalmazó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az Szt. szerint pénzügyi lízing lízingbevevői félként történő megkötése a lízing futamideje alatt, és</w:t>
            </w:r>
            <w:r w:rsidRPr="00415327">
              <w:rPr>
                <w:rFonts w:cs="Times New Roman"/>
                <w:sz w:val="20"/>
                <w:szCs w:val="20"/>
              </w:rPr>
              <w:t xml:space="preserve"> a lízingszerződésben kikötött tőkerész hátralévő összege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visszavásárlási kötelezettség kikötésével megkötött adásvételi szerződés eladói félként történő megkötése - ideértve az Szt. szerinti valódi penziós és óvadéki repóügyleteket is - a vissza</w:t>
            </w:r>
            <w:r w:rsidRPr="00415327">
              <w:rPr>
                <w:rFonts w:cs="Times New Roman"/>
                <w:sz w:val="20"/>
                <w:szCs w:val="20"/>
              </w:rPr>
              <w:t>vásárlásig, és a kikötött visszavásárlási ár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a szerződésben kapott, legalább 365 nap időtartamú halasztott fizetés, részletfizetés, és a még ki nem fizetett ellenérték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hitelintézetek által, származékos műveletek különbözeteként az </w:t>
            </w:r>
            <w:r w:rsidRPr="00415327">
              <w:rPr>
                <w:rFonts w:cs="Times New Roman"/>
                <w:sz w:val="20"/>
                <w:szCs w:val="20"/>
              </w:rPr>
              <w:t>Államadósság Kezelő Központ Zrt.-nél elhelyezett fedezeti betétek, és azok összege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Fizetési kötelezettségek összesen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5749" w:rsidRPr="00415327">
        <w:tc>
          <w:tcPr>
            <w:tcW w:w="6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Fizetési kötelezettséggel csökkentett saját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709 350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741 755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777 618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815 274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23.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 xml:space="preserve">Mohács Város </w:t>
      </w:r>
      <w:r w:rsidRPr="00415327">
        <w:rPr>
          <w:rFonts w:cs="Times New Roman"/>
          <w:b/>
          <w:bCs/>
          <w:sz w:val="20"/>
          <w:szCs w:val="20"/>
        </w:rPr>
        <w:t>Önkormányzata 2022. évi kötelező és önként vállalt feladatai (eFt)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1. Város működési összesen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2"/>
        <w:gridCol w:w="1357"/>
        <w:gridCol w:w="1357"/>
        <w:gridCol w:w="1164"/>
        <w:gridCol w:w="1164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Város működési összesen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404802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3.ÁFA bevételek, </w:t>
            </w:r>
            <w:r w:rsidRPr="00415327">
              <w:rPr>
                <w:rFonts w:cs="Times New Roman"/>
                <w:sz w:val="20"/>
                <w:szCs w:val="20"/>
              </w:rPr>
              <w:t>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97215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112694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112694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9.Normativ </w:t>
            </w:r>
            <w:r w:rsidRPr="00415327">
              <w:rPr>
                <w:rFonts w:cs="Times New Roman"/>
                <w:sz w:val="20"/>
                <w:szCs w:val="20"/>
              </w:rPr>
              <w:t>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1915101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208525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15.Előző évi ktgv-i </w:t>
            </w:r>
            <w:r w:rsidRPr="00415327">
              <w:rPr>
                <w:rFonts w:cs="Times New Roman"/>
                <w:sz w:val="20"/>
                <w:szCs w:val="20"/>
              </w:rPr>
              <w:t>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17. Idegenforgalmi, ebrend hj.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18. Helyi adók működési része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1375200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4299647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1000193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136906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601617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84880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516737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54075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1945548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8.Finanszírozási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192155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145248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4299647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lastRenderedPageBreak/>
        <w:t>23/A. melléklet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2. </w:t>
      </w:r>
      <w:r w:rsidRPr="00415327">
        <w:rPr>
          <w:rFonts w:cs="Times New Roman"/>
          <w:b/>
          <w:bCs/>
          <w:sz w:val="20"/>
          <w:szCs w:val="20"/>
        </w:rPr>
        <w:t>Kötelező feladatok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0"/>
        <w:gridCol w:w="1260"/>
        <w:gridCol w:w="1260"/>
        <w:gridCol w:w="1260"/>
        <w:gridCol w:w="1164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Kötelező feladatok</w:t>
            </w: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404102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97025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112694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112694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1915101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-3975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11.Finanszírozási </w:t>
            </w:r>
            <w:r w:rsidRPr="00415327">
              <w:rPr>
                <w:rFonts w:cs="Times New Roman"/>
                <w:sz w:val="20"/>
                <w:szCs w:val="20"/>
              </w:rPr>
              <w:t>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208525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17. Idegenforgalmi, ebrend hj.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18. Helyi adók </w:t>
            </w:r>
            <w:r w:rsidRPr="00415327">
              <w:rPr>
                <w:rFonts w:cs="Times New Roman"/>
                <w:sz w:val="20"/>
                <w:szCs w:val="20"/>
              </w:rPr>
              <w:t>működési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1375200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4294782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996958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136456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600807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84580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516227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54075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1945548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191785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12.Állami </w:t>
            </w:r>
            <w:r w:rsidRPr="00415327">
              <w:rPr>
                <w:rFonts w:cs="Times New Roman"/>
                <w:sz w:val="20"/>
                <w:szCs w:val="20"/>
              </w:rPr>
              <w:t>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145248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4294782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23/B. melléklet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3. </w:t>
      </w:r>
      <w:r w:rsidRPr="00415327">
        <w:rPr>
          <w:rFonts w:cs="Times New Roman"/>
          <w:b/>
          <w:bCs/>
          <w:sz w:val="20"/>
          <w:szCs w:val="20"/>
        </w:rPr>
        <w:t>Önként vállalt feladatok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2"/>
        <w:gridCol w:w="1648"/>
        <w:gridCol w:w="1164"/>
        <w:gridCol w:w="1164"/>
        <w:gridCol w:w="1066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Önként vállalt feladatok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</w:t>
            </w:r>
            <w:r w:rsidRPr="00415327">
              <w:rPr>
                <w:rFonts w:cs="Times New Roman"/>
                <w:sz w:val="20"/>
                <w:szCs w:val="20"/>
              </w:rPr>
              <w:t xml:space="preserve"> állami támog.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3975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14.Kölcsön </w:t>
            </w:r>
            <w:r w:rsidRPr="00415327">
              <w:rPr>
                <w:rFonts w:cs="Times New Roman"/>
                <w:sz w:val="20"/>
                <w:szCs w:val="20"/>
              </w:rPr>
              <w:t>visszatérülés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16.függő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3235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3.Dologi </w:t>
            </w: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4865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4. </w:t>
      </w:r>
      <w:r w:rsidRPr="00415327">
        <w:rPr>
          <w:rFonts w:cs="Times New Roman"/>
          <w:b/>
          <w:bCs/>
          <w:sz w:val="20"/>
          <w:szCs w:val="20"/>
        </w:rPr>
        <w:t>Extrémpark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Extrémpark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-felhalmozásra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12.Előző évi </w:t>
            </w:r>
            <w:r w:rsidRPr="00415327">
              <w:rPr>
                <w:rFonts w:cs="Times New Roman"/>
                <w:sz w:val="20"/>
                <w:szCs w:val="20"/>
              </w:rPr>
              <w:t>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15.Előző évi ktgv-i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7.Egyéb működési és fejl. c. </w:t>
            </w:r>
            <w:r w:rsidRPr="00415327">
              <w:rPr>
                <w:rFonts w:cs="Times New Roman"/>
                <w:sz w:val="20"/>
                <w:szCs w:val="20"/>
              </w:rPr>
              <w:t>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5. </w:t>
      </w:r>
      <w:r w:rsidRPr="00415327">
        <w:rPr>
          <w:rFonts w:cs="Times New Roman"/>
          <w:b/>
          <w:bCs/>
          <w:sz w:val="20"/>
          <w:szCs w:val="20"/>
        </w:rPr>
        <w:t>Kerékpár és kajak-, kenu kölcsönző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1551"/>
        <w:gridCol w:w="1260"/>
        <w:gridCol w:w="1164"/>
        <w:gridCol w:w="872"/>
      </w:tblGrid>
      <w:tr w:rsidR="00E45749" w:rsidRPr="0041532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5327">
              <w:rPr>
                <w:rFonts w:cs="Times New Roman"/>
                <w:b/>
                <w:bCs/>
                <w:sz w:val="20"/>
                <w:szCs w:val="20"/>
              </w:rPr>
              <w:t>Kerékpár és kajak-, kenu kölcsönző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-működésre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lastRenderedPageBreak/>
              <w:t>-felhalmozásra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8.Központosított, és egyéb állami támog.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9.Normativ állami tám. kötött </w:t>
            </w:r>
            <w:r w:rsidRPr="00415327">
              <w:rPr>
                <w:rFonts w:cs="Times New Roman"/>
                <w:sz w:val="20"/>
                <w:szCs w:val="20"/>
              </w:rPr>
              <w:t>felhasználású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 xml:space="preserve">15.Előző évi ktgv-i kiegészítések </w:t>
            </w:r>
            <w:r w:rsidRPr="00415327">
              <w:rPr>
                <w:rFonts w:cs="Times New Roman"/>
                <w:sz w:val="20"/>
                <w:szCs w:val="20"/>
              </w:rPr>
              <w:t>visszatér.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E4574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3 235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-közüzemi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-szakmai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4.Ellátottak pénzbeni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7.Egyéb működési és fejl. c.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13 függő kiadás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4435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5749" w:rsidRPr="0041532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749" w:rsidRPr="00415327" w:rsidRDefault="006F3AC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5327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5749" w:rsidRPr="00415327" w:rsidRDefault="006F3AC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415327">
        <w:rPr>
          <w:rFonts w:cs="Times New Roman"/>
          <w:sz w:val="20"/>
          <w:szCs w:val="20"/>
        </w:rPr>
        <w:br w:type="page"/>
      </w:r>
      <w:r w:rsidRPr="00415327">
        <w:rPr>
          <w:rFonts w:cs="Times New Roman"/>
          <w:i/>
          <w:iCs/>
          <w:sz w:val="20"/>
          <w:szCs w:val="20"/>
          <w:u w:val="single"/>
        </w:rPr>
        <w:lastRenderedPageBreak/>
        <w:t>24. melléklet</w:t>
      </w:r>
    </w:p>
    <w:p w:rsidR="00E45749" w:rsidRPr="00415327" w:rsidRDefault="006F3AC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 xml:space="preserve">Melléklet a Mohácsi Önkormányzatnak az anyakönyvi eljárásokról szóló 3/2011.(I.24.) ör. </w:t>
      </w:r>
      <w:r w:rsidRPr="00415327">
        <w:rPr>
          <w:rFonts w:cs="Times New Roman"/>
          <w:b/>
          <w:bCs/>
          <w:sz w:val="20"/>
          <w:szCs w:val="20"/>
        </w:rPr>
        <w:t>számú rendeletéhez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1. A hivatali helyiségen kívül történő házasságkötés és bejegyzett élettársi kapcsolat létesítésének a díja: 41.900,-Ft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2. A hivatali munkaidőn kívül történő házasságkötés és bejegyzett élettársi kapcsolat létesítésének a díja: 21.000,-F</w:t>
      </w:r>
      <w:r w:rsidRPr="00415327">
        <w:rPr>
          <w:rFonts w:cs="Times New Roman"/>
          <w:sz w:val="20"/>
          <w:szCs w:val="20"/>
        </w:rPr>
        <w:t>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3. Az anyakönyvvezetőt a hivatali munkaidőn, illetve hivatali helyiségen kívül történő házasságkötés, valamint bejegyzett élettársi kapcsolat létesítése esetén megillető díj eseményenként (nettó): 8.000,- Ft</w:t>
      </w:r>
    </w:p>
    <w:p w:rsidR="00E45749" w:rsidRPr="00415327" w:rsidRDefault="006F3AC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  <w:sectPr w:rsidR="00E45749" w:rsidRPr="00415327" w:rsidSect="00415327">
          <w:footerReference w:type="default" r:id="rId8"/>
          <w:pgSz w:w="11906" w:h="16838"/>
          <w:pgMar w:top="1134" w:right="1134" w:bottom="1134" w:left="1134" w:header="0" w:footer="1134" w:gutter="0"/>
          <w:cols w:space="708"/>
          <w:formProt w:val="0"/>
          <w:docGrid w:linePitch="600" w:charSpace="32768"/>
        </w:sectPr>
      </w:pPr>
      <w:r w:rsidRPr="00415327">
        <w:rPr>
          <w:rFonts w:cs="Times New Roman"/>
          <w:sz w:val="20"/>
          <w:szCs w:val="20"/>
        </w:rPr>
        <w:t>4. Az anyakönyvvezetőt évente megillető ruházati költségtérítés (bruttó): 88.000,- Ft</w:t>
      </w:r>
    </w:p>
    <w:p w:rsidR="00E45749" w:rsidRPr="00415327" w:rsidRDefault="00E45749">
      <w:pPr>
        <w:pStyle w:val="Szvegtrzs"/>
        <w:spacing w:after="0"/>
        <w:jc w:val="center"/>
        <w:rPr>
          <w:rFonts w:cs="Times New Roman"/>
          <w:sz w:val="20"/>
          <w:szCs w:val="20"/>
        </w:rPr>
      </w:pPr>
    </w:p>
    <w:p w:rsidR="00E45749" w:rsidRPr="00415327" w:rsidRDefault="006F3AC9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Végső előterjesztői indokolás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Az államháztartásról szóló 2011. évi CXCV. törvény (a továbbiakban: Áht.) 24.§-áb</w:t>
      </w:r>
      <w:r w:rsidRPr="00415327">
        <w:rPr>
          <w:rFonts w:cs="Times New Roman"/>
          <w:sz w:val="20"/>
          <w:szCs w:val="20"/>
        </w:rPr>
        <w:t>an rögzített, valamint az Áht. végrehajtására kiadott 368/2011. (XII.31.) Korm. rendeletben (Ávr.) foglaltakra tekintettel elkészítettük és mellékelten előterjesztjük Mohács Város Önkormányzata 2022. évi költségvetésének tervezetét.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2021. júniu</w:t>
      </w:r>
      <w:r w:rsidRPr="00415327">
        <w:rPr>
          <w:rFonts w:cs="Times New Roman"/>
          <w:sz w:val="20"/>
          <w:szCs w:val="20"/>
        </w:rPr>
        <w:t>s 25-én kihirdetésre került a Magyarország 2022. évi központi költségvetéséről szóló 2021. évi XC. törvény. A jogszabályban leírtak alapján jellemzően ismertek az önkormányzatok működésének idei keretszámai, pénzügyi feltételei. Ugyanakkor a koronavírus mi</w:t>
      </w:r>
      <w:r w:rsidRPr="00415327">
        <w:rPr>
          <w:rFonts w:cs="Times New Roman"/>
          <w:sz w:val="20"/>
          <w:szCs w:val="20"/>
        </w:rPr>
        <w:t>att kialakult gazdasági visszaesés enyhítése érdekében a kormányzat több olyan döntést hozott, melyek érdemi hatást gyakorolnak pénzügyi tervünkre. 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Ezek figyelembe-vételével városunk 2022. évi büdzséjét az ország költségvetése, a makrogazdasá</w:t>
      </w:r>
      <w:r w:rsidRPr="00415327">
        <w:rPr>
          <w:rFonts w:cs="Times New Roman"/>
          <w:sz w:val="20"/>
          <w:szCs w:val="20"/>
        </w:rPr>
        <w:t>gi prognózisok, az előző évi teljesülési adatok, az önkormányzat korábbi döntései, és a jelenleg rendelkezésünkre álló adatok ismeretében állítottuk össze.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Makrogazdasági prognózisok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A költségvetésünkre is hatással bíró gazdasági </w:t>
      </w:r>
      <w:r w:rsidRPr="00415327">
        <w:rPr>
          <w:rFonts w:cs="Times New Roman"/>
          <w:sz w:val="20"/>
          <w:szCs w:val="20"/>
        </w:rPr>
        <w:t>környezet rendkívül turbulens képet mutat. A Magyar Nemzeti Bank, a Pénzügyminisztérium és a különböző gazdaságkutatók egymástól eltérő makrogazdasági előrejelzéseket hoztak nyilvánosságra, s ezeket is többször módosították az év során.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 Magya</w:t>
      </w:r>
      <w:r w:rsidRPr="00415327">
        <w:rPr>
          <w:rFonts w:cs="Times New Roman"/>
          <w:sz w:val="20"/>
          <w:szCs w:val="20"/>
        </w:rPr>
        <w:t>r Nemzeti Bank által közzétett információk alapján a 2021. évi infláció 5,1 % volt, míg a 2022-es előrejelzés 4,7-5,1 % között várható. Az ugyanitt közzétett adatok alapján országunk GDP-növekedése 2021-ben 6,4 % nagyságrendű volt, míg 2022-re 5,9 % nagysá</w:t>
      </w:r>
      <w:r w:rsidRPr="00415327">
        <w:rPr>
          <w:rFonts w:cs="Times New Roman"/>
          <w:sz w:val="20"/>
          <w:szCs w:val="20"/>
        </w:rPr>
        <w:t>grendben prognosztizálják.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Rendes körülmények között ezen teljesülési adatokat és prognózisokat figyelembe véve szokta kialakítani az önkormányzat a következő évi adó- és díjtételeinek módosítását, továbbá ezen adatok hatást gyakorolnak egy sor</w:t>
      </w:r>
      <w:r w:rsidRPr="00415327">
        <w:rPr>
          <w:rFonts w:cs="Times New Roman"/>
          <w:sz w:val="20"/>
          <w:szCs w:val="20"/>
        </w:rPr>
        <w:t xml:space="preserve"> egyéb előirányzatra.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Fontos kiemelnünk, hogy a veszélyhelyzettel összefüggő átmeneti szabályokról szóló 2021. évi XCIX. törvény (a továbbiakban: Átmeneti tv.) 147. §-a rendelkezik a helyi díjak mértékének megállapítására vonatkozó szabályokról</w:t>
      </w:r>
      <w:r w:rsidRPr="00415327">
        <w:rPr>
          <w:rFonts w:cs="Times New Roman"/>
          <w:sz w:val="20"/>
          <w:szCs w:val="20"/>
        </w:rPr>
        <w:t>. A koronavírus-világjárvány nemzetgazdaságot érintő hatásának enyhítése érdekében szükséges gazdasági intézkedésről szóló 603/2020. (XII. 18.) Korm. rendelet által elrendelt díjmegállapításra vonatkozó korlátozásokat az Átmeneti tv. folyamatosan, 2022. jú</w:t>
      </w:r>
      <w:r w:rsidRPr="00415327">
        <w:rPr>
          <w:rFonts w:cs="Times New Roman"/>
          <w:sz w:val="20"/>
          <w:szCs w:val="20"/>
        </w:rPr>
        <w:t>nius 30-ig fenntartja. Lényegében az önkormányzat és a törvény által felsorolt szervei által nyújtott szolgáltatásokért, végzett tevékenységért megállapított díj, az önkormányzati vagyonnal való gazdálkodás keretében felmerülő díj, illetve egyéb díjfizetés</w:t>
      </w:r>
      <w:r w:rsidRPr="00415327">
        <w:rPr>
          <w:rFonts w:cs="Times New Roman"/>
          <w:sz w:val="20"/>
          <w:szCs w:val="20"/>
        </w:rPr>
        <w:t>i kötelezettség mértéke nem lehet magasabb a 2020. december 18-án hatályos és alkalmazandó mértéknél. 2020. december 19-től új díj nem vezethető be és új kötelezetti körre nem terjeszthető ki, egészen 2022. június 30-ig. Ez azt jelenti, hogy Mohács Város Ö</w:t>
      </w:r>
      <w:r w:rsidRPr="00415327">
        <w:rPr>
          <w:rFonts w:cs="Times New Roman"/>
          <w:sz w:val="20"/>
          <w:szCs w:val="20"/>
        </w:rPr>
        <w:t>nkormányzatának- csakúgy, mint az ország valamennyi települési önkormányzatának- a jelenlegi helyzetben nincs jogszabályi lehetősége bérlakások bérleti díjának, közterület-, piac/vásári- vagy komptarifa, gyermekélelmezés, temetői szolgáltatások stb. díjain</w:t>
      </w:r>
      <w:r w:rsidRPr="00415327">
        <w:rPr>
          <w:rFonts w:cs="Times New Roman"/>
          <w:sz w:val="20"/>
          <w:szCs w:val="20"/>
        </w:rPr>
        <w:t>ak emeléséről dönteni.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Értelem szerű, hogy noha immár második éve tart a törvénybe foglalt díjemelési korlátozás/tilalom, ugyanakkor a közszolgáltatások fenntartásának költsége – ha csak a minimálbér és garantált bérminimum emeléseket vesszük f</w:t>
      </w:r>
      <w:r w:rsidRPr="00415327">
        <w:rPr>
          <w:rFonts w:cs="Times New Roman"/>
          <w:sz w:val="20"/>
          <w:szCs w:val="20"/>
        </w:rPr>
        <w:t>igyelembe – több tíz százalékkal emelkedett. A dologi jellegű beszerzések (pl.: üzemanyagok, egyéb energiahordozók, vagy élelmiszerek) árában bekövetkezett jelentős emelkedés mind „veszteségnövelő” tényező. Ez ugyanúgy érinti az önkormányzat által közvetle</w:t>
      </w:r>
      <w:r w:rsidRPr="00415327">
        <w:rPr>
          <w:rFonts w:cs="Times New Roman"/>
          <w:sz w:val="20"/>
          <w:szCs w:val="20"/>
        </w:rPr>
        <w:t>nül-, vagy társulásban, esetleg közfeladat-ellátási szerződés keretében az MVR NKft-vel elláttatott feladatokat. A generálódó hiányt intézményfinanszírozás, vagy kompenzáció címén az önkormányzatnak kell biztosítania. Azaz városunk 2022. évi pénzügyi tervé</w:t>
      </w:r>
      <w:r w:rsidRPr="00415327">
        <w:rPr>
          <w:rFonts w:cs="Times New Roman"/>
          <w:sz w:val="20"/>
          <w:szCs w:val="20"/>
        </w:rPr>
        <w:t>nek összeállítása során kiemelt figyelmet kell fordítani ezen költség-növekmény fedezetének előteremtésére.</w:t>
      </w:r>
    </w:p>
    <w:p w:rsidR="00E45749" w:rsidRPr="00415327" w:rsidRDefault="006F3AC9">
      <w:pPr>
        <w:pStyle w:val="Szvegtrzs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Átszervezések</w:t>
      </w:r>
    </w:p>
    <w:p w:rsidR="00E45749" w:rsidRPr="00415327" w:rsidRDefault="006F3AC9">
      <w:pPr>
        <w:pStyle w:val="Szvegtrzs"/>
        <w:spacing w:after="0" w:line="240" w:lineRule="auto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2021-ben több, az Önkormányzatot, illetve feladat-ellátási rendszerét érintő intézményi átalakulás, átszervezés volt.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Április 15-én </w:t>
      </w:r>
      <w:r w:rsidRPr="00415327">
        <w:rPr>
          <w:rFonts w:cs="Times New Roman"/>
          <w:sz w:val="20"/>
          <w:szCs w:val="20"/>
        </w:rPr>
        <w:t>a város intézményi karbantartási feladatai a Városgazdálkodási és Révhajózási NKft-be integrálódtak. 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Június 1-jén a BaranyaVíz Zrt-től átvette az uszoda működtetési feladatait az MVR NKft.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Duna Irodaház elsődleges közművelődési színtér funkciója a Mohác</w:t>
      </w:r>
      <w:r w:rsidRPr="00415327">
        <w:rPr>
          <w:rFonts w:cs="Times New Roman"/>
          <w:sz w:val="20"/>
          <w:szCs w:val="20"/>
        </w:rPr>
        <w:t>si Tankerületi Központnak történő átadás következtében megszűnt. E feladatkört a június 12-én átadott Selyemgyár Kulturális Negyed vette át.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Július 1-jén önálló intézményként megszűnt az Egészségügyi Alapellátó Szolgálat, melynek feladatait a Mohácsi Polgá</w:t>
      </w:r>
      <w:r w:rsidRPr="00415327">
        <w:rPr>
          <w:rFonts w:cs="Times New Roman"/>
          <w:sz w:val="20"/>
          <w:szCs w:val="20"/>
        </w:rPr>
        <w:t>rmesteri Hivatal vette át. Ezen intézmény költségvetése ettől kezdve az önkormányzati „feladatrend” részévé vált.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lastRenderedPageBreak/>
        <w:t>            A felsorolt átszervezések több esetben érdemi költségvetési átrendezést igényeltek. Akad olyan ellátási terület, melynek gazdálk</w:t>
      </w:r>
      <w:r w:rsidRPr="00415327">
        <w:rPr>
          <w:rFonts w:cs="Times New Roman"/>
          <w:sz w:val="20"/>
          <w:szCs w:val="20"/>
        </w:rPr>
        <w:t>odási kondíciói alapvetően változatlanok, csak más helyre kerültek a pénzügyi tervben. Ilyen az Egészségügyi Alapellátó és az intézményi karbantartási feladatok átszervezése.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Az uszoda átszervezése már érdemi költségvetési hatásokkal bír, akárcsak a Selyem</w:t>
      </w:r>
      <w:r w:rsidRPr="00415327">
        <w:rPr>
          <w:rFonts w:cs="Times New Roman"/>
          <w:sz w:val="20"/>
          <w:szCs w:val="20"/>
        </w:rPr>
        <w:t>gyár Kulturális Negyed létrejötte. Ez utóbbi egyfelől, mint új feladat, másfelől a korábbi közművelődési színtér utódaként jelent meg feladat-ellátási rendszereinkben.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 tavalyi évben végrehajtott átszervezéseken, és immár zavartalanul ellátott</w:t>
      </w:r>
      <w:r w:rsidRPr="00415327">
        <w:rPr>
          <w:rFonts w:cs="Times New Roman"/>
          <w:sz w:val="20"/>
          <w:szCs w:val="20"/>
        </w:rPr>
        <w:t xml:space="preserve"> új feladatokon túl adódnak olyan területek is, amelyek 2022. évben változnak meg, így az idei költségvetés tervezésekor kalkulálni kell velük.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Ugyan a Mohácsi Többcélú Kistérségi Társulás fenntartásában működnek szociális otthonaink, zavartala</w:t>
      </w:r>
      <w:r w:rsidRPr="00415327">
        <w:rPr>
          <w:rFonts w:cs="Times New Roman"/>
          <w:sz w:val="20"/>
          <w:szCs w:val="20"/>
        </w:rPr>
        <w:t xml:space="preserve">n működésük biztosításáért mi vagyunk a felelősek. Az </w:t>
      </w:r>
      <w:r w:rsidRPr="00415327">
        <w:rPr>
          <w:rFonts w:cs="Times New Roman"/>
          <w:b/>
          <w:bCs/>
          <w:sz w:val="20"/>
          <w:szCs w:val="20"/>
        </w:rPr>
        <w:t>Egyesített Szociális Intézmény</w:t>
      </w:r>
      <w:r w:rsidRPr="00415327">
        <w:rPr>
          <w:rFonts w:cs="Times New Roman"/>
          <w:sz w:val="20"/>
          <w:szCs w:val="20"/>
        </w:rPr>
        <w:t xml:space="preserve"> (Gólya utcai Szociális otthon) a tavalyi évben jelentős átalakításon esett át. Egyes épületek elbontásra kerültek, más épületek markáns átépítésen, energiakorszerűsítésen </w:t>
      </w:r>
      <w:r w:rsidRPr="00415327">
        <w:rPr>
          <w:rFonts w:cs="Times New Roman"/>
          <w:sz w:val="20"/>
          <w:szCs w:val="20"/>
        </w:rPr>
        <w:t>estek át. Illetve megépült és átadásra került az új épület is. Az építészeti, energetikai átalakítások és az új egység üzembe helyezése mind-mind költségvetési hatással bíró változások, melyek a 2022. pénzügyi tervbe beépítésre kerültek.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Jelent</w:t>
      </w:r>
      <w:r w:rsidRPr="00415327">
        <w:rPr>
          <w:rFonts w:cs="Times New Roman"/>
          <w:sz w:val="20"/>
          <w:szCs w:val="20"/>
        </w:rPr>
        <w:t xml:space="preserve">ős átszervezésen ment keresztül a város közművelődési rendszere is. Mint fennebb már szó esett róla maradtak és létesültek új városi fenntartásban működő színterek és feladatok, illetve egy markáns rész, a rendezvények szervezése a </w:t>
      </w:r>
      <w:r w:rsidRPr="00415327">
        <w:rPr>
          <w:rFonts w:cs="Times New Roman"/>
          <w:b/>
          <w:bCs/>
          <w:sz w:val="20"/>
          <w:szCs w:val="20"/>
        </w:rPr>
        <w:t>West-End Színház Kft</w:t>
      </w:r>
      <w:r w:rsidRPr="00415327">
        <w:rPr>
          <w:rFonts w:cs="Times New Roman"/>
          <w:sz w:val="20"/>
          <w:szCs w:val="20"/>
        </w:rPr>
        <w:t>-hez</w:t>
      </w:r>
      <w:r w:rsidRPr="00415327">
        <w:rPr>
          <w:rFonts w:cs="Times New Roman"/>
          <w:sz w:val="20"/>
          <w:szCs w:val="20"/>
        </w:rPr>
        <w:t xml:space="preserve"> került.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Ez utóbbi átszervezéstől azt várjuk, hogy a feladat-ellátás terveink szerint nem igényel önkormányzati forrást. A programokra elnyert pályázati források átadásán/kifizetésén túl az idei büdzsé nem kalkulál további finanszírozással. Elv</w:t>
      </w:r>
      <w:r w:rsidRPr="00415327">
        <w:rPr>
          <w:rFonts w:cs="Times New Roman"/>
          <w:sz w:val="20"/>
          <w:szCs w:val="20"/>
        </w:rPr>
        <w:t>árás a feladat-ellátóval szemben, hogy a város által kért programokat azok bevételeiből, pályázatokból, szponzorok támogatásából finanszírozza. A szervezet felé megfogalmazott többlet-feladatok finanszírozása a közművelődési megállapodás alapján utólagos e</w:t>
      </w:r>
      <w:r w:rsidRPr="00415327">
        <w:rPr>
          <w:rFonts w:cs="Times New Roman"/>
          <w:sz w:val="20"/>
          <w:szCs w:val="20"/>
        </w:rPr>
        <w:t>lszámolás alapján lehetséges.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Idei terveinket összehasonlítva a város tavalyi előirányzataival, feltűnhet a sport és az uszodafinanszírozás változása. Az uszoda, mint feladat kikerült a pénzügyi tervből és sporttámogatásként jelenik meg (hiszen</w:t>
      </w:r>
      <w:r w:rsidRPr="00415327">
        <w:rPr>
          <w:rFonts w:cs="Times New Roman"/>
          <w:sz w:val="20"/>
          <w:szCs w:val="20"/>
        </w:rPr>
        <w:t xml:space="preserve"> a város sportfeladatainak biztosítása érdekében tartatja fenn önkormányzatunk az MVR NKft-vel az uszodát). Azaz a korábbi, 80 millió forintos </w:t>
      </w:r>
      <w:r w:rsidRPr="00415327">
        <w:rPr>
          <w:rFonts w:cs="Times New Roman"/>
          <w:b/>
          <w:bCs/>
          <w:sz w:val="20"/>
          <w:szCs w:val="20"/>
        </w:rPr>
        <w:t>MTE</w:t>
      </w:r>
      <w:r w:rsidRPr="00415327">
        <w:rPr>
          <w:rFonts w:cs="Times New Roman"/>
          <w:sz w:val="20"/>
          <w:szCs w:val="20"/>
        </w:rPr>
        <w:t xml:space="preserve"> finanszírozás mellett ide került az uszoda kompenzációja is. Illetve fontos megemlíteni, hogy a közüzemi díja</w:t>
      </w:r>
      <w:r w:rsidRPr="00415327">
        <w:rPr>
          <w:rFonts w:cs="Times New Roman"/>
          <w:sz w:val="20"/>
          <w:szCs w:val="20"/>
        </w:rPr>
        <w:t xml:space="preserve">k drasztikus emelése, a minimál- és a garantált bérminimum emelése miatt idén érdemi többletforrás igénye van városunk sportegyletének. Míg az elmúlt évtizedekben évről-évre inflációval növelt támogatásból törekedett magát a szervezet fenntartani, idén ez </w:t>
      </w:r>
      <w:r w:rsidRPr="00415327">
        <w:rPr>
          <w:rFonts w:cs="Times New Roman"/>
          <w:sz w:val="20"/>
          <w:szCs w:val="20"/>
        </w:rPr>
        <w:t>lehetetlen feladatnak ígérkezik. Ezért a költségvetés sportelőirányzatát további 30 millió forinttal szükséges megemelni.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A Polgármesteri Hivatal által koordinált </w:t>
      </w:r>
      <w:r w:rsidRPr="00415327">
        <w:rPr>
          <w:rFonts w:cs="Times New Roman"/>
          <w:b/>
          <w:bCs/>
          <w:sz w:val="20"/>
          <w:szCs w:val="20"/>
        </w:rPr>
        <w:t>Mohácsi Többcélú Kistérségi Társulás</w:t>
      </w:r>
      <w:r w:rsidRPr="00415327">
        <w:rPr>
          <w:rFonts w:cs="Times New Roman"/>
          <w:sz w:val="20"/>
          <w:szCs w:val="20"/>
        </w:rPr>
        <w:t xml:space="preserve"> életében nem várható jelentős változás. Mohá</w:t>
      </w:r>
      <w:r w:rsidRPr="00415327">
        <w:rPr>
          <w:rFonts w:cs="Times New Roman"/>
          <w:sz w:val="20"/>
          <w:szCs w:val="20"/>
        </w:rPr>
        <w:t>cs városa számára lényeges, hogy a két szociális otthonunk és a Családsegítő Szolgálat is ezen társulás keretei között van fenntartva. Így a bérek és közüzemi díjak emelkedésének hatásai e társuláson keresztül, közvetetten gyakorolnak hatást az Önkormányza</w:t>
      </w:r>
      <w:r w:rsidRPr="00415327">
        <w:rPr>
          <w:rFonts w:cs="Times New Roman"/>
          <w:sz w:val="20"/>
          <w:szCs w:val="20"/>
        </w:rPr>
        <w:t>t pénzügyi tervére. A Társulást alkotó önkormányzatok száma változatlanul 27.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Szorosan kapcsolódik az önkormányzati feladat-ellátáshoz a </w:t>
      </w:r>
      <w:r w:rsidRPr="00415327">
        <w:rPr>
          <w:rFonts w:cs="Times New Roman"/>
          <w:b/>
          <w:bCs/>
          <w:sz w:val="20"/>
          <w:szCs w:val="20"/>
        </w:rPr>
        <w:t xml:space="preserve">Mohács-Bár-Homorúd-Sátorhely-Székelyszabar Köznevelési Intézményfenntartó Társulás </w:t>
      </w:r>
      <w:r w:rsidRPr="00415327">
        <w:rPr>
          <w:rFonts w:cs="Times New Roman"/>
          <w:sz w:val="20"/>
          <w:szCs w:val="20"/>
        </w:rPr>
        <w:t xml:space="preserve">is, hiszen e szervezet </w:t>
      </w:r>
      <w:r w:rsidRPr="00415327">
        <w:rPr>
          <w:rFonts w:cs="Times New Roman"/>
          <w:sz w:val="20"/>
          <w:szCs w:val="20"/>
        </w:rPr>
        <w:t>tartja fenn a város óvodáit, családi napközijét és bölcsődéjét.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Minden évben ki kell emelni, hogy a társulásokkal (Többcélú, Köznevelési) kapcsolatos állami támogatásokat és a normatívákat a gesztor önkormányzatnak – jelen esetben Mohácsnak – </w:t>
      </w:r>
      <w:r w:rsidRPr="00415327">
        <w:rPr>
          <w:rFonts w:cs="Times New Roman"/>
          <w:sz w:val="20"/>
          <w:szCs w:val="20"/>
        </w:rPr>
        <w:t xml:space="preserve">kell leigényelnie, s majd elszámolnia. Az önkormányzatnak az ilyen módon megkapott forrásokat kell átadnia a társulásoknak. Ennek következtében Mohács önkormányzatának költségvetésében jelentős összegben (1.4 mrd Ft) jelennek meg átfutó tételként „idegen” </w:t>
      </w:r>
      <w:r w:rsidRPr="00415327">
        <w:rPr>
          <w:rFonts w:cs="Times New Roman"/>
          <w:sz w:val="20"/>
          <w:szCs w:val="20"/>
        </w:rPr>
        <w:t>normatívák is.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Állami finanszírozási rendszer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 kormányzat szinte már kizárólag feladatalapú finanszírozási rendszeren keresztül juttat forrásokat a helyi önkormányzatoknak.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A központi költségvetést áttekintve kiderül, hogy a </w:t>
      </w:r>
      <w:r w:rsidRPr="00415327">
        <w:rPr>
          <w:rFonts w:cs="Times New Roman"/>
          <w:sz w:val="20"/>
          <w:szCs w:val="20"/>
        </w:rPr>
        <w:t>településeknek juttatott fajlagos normatívák és feladatfinanszírozási mutatók alapvetően változatlanok, önkormányzatunkat érintő szerkezeti változást a jogszabály nem tartalmaz.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A normatívák igénylésekor figyelembe vehető (2020. januári) </w:t>
      </w:r>
      <w:r w:rsidRPr="00415327">
        <w:rPr>
          <w:rFonts w:cs="Times New Roman"/>
          <w:b/>
          <w:bCs/>
          <w:sz w:val="20"/>
          <w:szCs w:val="20"/>
        </w:rPr>
        <w:t>lako</w:t>
      </w:r>
      <w:r w:rsidRPr="00415327">
        <w:rPr>
          <w:rFonts w:cs="Times New Roman"/>
          <w:b/>
          <w:bCs/>
          <w:sz w:val="20"/>
          <w:szCs w:val="20"/>
        </w:rPr>
        <w:t>sságszám</w:t>
      </w:r>
      <w:r w:rsidRPr="00415327">
        <w:rPr>
          <w:rFonts w:cs="Times New Roman"/>
          <w:sz w:val="20"/>
          <w:szCs w:val="20"/>
        </w:rPr>
        <w:t xml:space="preserve"> adatunk 18.543 fő, amely 105 fővel kevesebb az egy évvel korábbinál. Ezen kívül a város által termelt helyi adó mértéke (ez az ún. adóerőképesség) is befolyással bír a részünkre juttatott támogatásokra. A Mohács közigazgatási területén működő váll</w:t>
      </w:r>
      <w:r w:rsidRPr="00415327">
        <w:rPr>
          <w:rFonts w:cs="Times New Roman"/>
          <w:sz w:val="20"/>
          <w:szCs w:val="20"/>
        </w:rPr>
        <w:t>alkozásoknak köszönhetően helyi iparűzési adó bevételünk emelkedik.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Ugyanakkor az emelkedő adóbevétel a csökkenő lakosságszámmal párosulva egyre magasabb egy főre jutó </w:t>
      </w:r>
      <w:r w:rsidRPr="00415327">
        <w:rPr>
          <w:rFonts w:cs="Times New Roman"/>
          <w:b/>
          <w:bCs/>
          <w:sz w:val="20"/>
          <w:szCs w:val="20"/>
        </w:rPr>
        <w:t>adóerő-képességet</w:t>
      </w:r>
      <w:r w:rsidRPr="00415327">
        <w:rPr>
          <w:rFonts w:cs="Times New Roman"/>
          <w:sz w:val="20"/>
          <w:szCs w:val="20"/>
        </w:rPr>
        <w:t xml:space="preserve"> eredményez. Ennek vizsgálatából kiderül, hogy míg 2021-re </w:t>
      </w:r>
      <w:r w:rsidRPr="00415327">
        <w:rPr>
          <w:rFonts w:cs="Times New Roman"/>
          <w:sz w:val="20"/>
          <w:szCs w:val="20"/>
        </w:rPr>
        <w:t>37.073 Ft adóerő-képességet, addig 2022-re 42.208 Ft adóerő-képességet kell figyelembe vennünk. Azaz a mutató egyetlen esztendő alatt majd’ 14 %-os növekedést mutat. Ez azt jelenti egyben, hogy az állami támogatások sávos megállapítása során több esetben k</w:t>
      </w:r>
      <w:r w:rsidRPr="00415327">
        <w:rPr>
          <w:rFonts w:cs="Times New Roman"/>
          <w:sz w:val="20"/>
          <w:szCs w:val="20"/>
        </w:rPr>
        <w:t xml:space="preserve">erülünk alacsonyabb finanszírozási kategóriába. Ilyen formán a központi költségvetésből juttatott támogatások azonos fajlagos adatok mellett </w:t>
      </w:r>
      <w:r w:rsidRPr="00415327">
        <w:rPr>
          <w:rFonts w:cs="Times New Roman"/>
          <w:sz w:val="20"/>
          <w:szCs w:val="20"/>
        </w:rPr>
        <w:lastRenderedPageBreak/>
        <w:t>2022-ben kisebb mértékűek lesznek. Az adóerő képesség emelkedése az állami támogatásokat nézve kellemetlen, ugyanak</w:t>
      </w:r>
      <w:r w:rsidRPr="00415327">
        <w:rPr>
          <w:rFonts w:cs="Times New Roman"/>
          <w:sz w:val="20"/>
          <w:szCs w:val="20"/>
        </w:rPr>
        <w:t>kor örvendetes is, hiszen a városban működő vállalkozások zöme jól prosperál, az ipari parkba bevonzott új cégek markáns adóösszegeket fizetnek.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 harmincnégy jogcímen érkező bevételeket az önkormányzat adóerő-képességének figyelembe-vételéve</w:t>
      </w:r>
      <w:r w:rsidRPr="00415327">
        <w:rPr>
          <w:rFonts w:cs="Times New Roman"/>
          <w:sz w:val="20"/>
          <w:szCs w:val="20"/>
        </w:rPr>
        <w:t>l számított levonás terheli. A meghatározott levonás (beszámítás) nem azonos arányban csökkenti az egyes tételeket, hanem egyben levonásra kerül több jogcímből.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2022-ben a normatíva elvonás 145.247 eFt (2021: 120,1 mFt) lesz, ami idén 25 millió forinttal</w:t>
      </w:r>
      <w:r w:rsidRPr="00415327">
        <w:rPr>
          <w:rFonts w:cs="Times New Roman"/>
          <w:sz w:val="20"/>
          <w:szCs w:val="20"/>
        </w:rPr>
        <w:t xml:space="preserve"> több, mint tavaly.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Ha részleteibe menően elemezzük az állami támogatás egyes tételeit, a következők derülnek ki: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tanyagondnoki feladatellátás támogatása 15 %-os mértékben növekszik,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gyermekétkeztetés finanszírozása az adagszámok normalizálódása és</w:t>
      </w:r>
      <w:r w:rsidRPr="00415327">
        <w:rPr>
          <w:rFonts w:cs="Times New Roman"/>
          <w:sz w:val="20"/>
          <w:szCs w:val="20"/>
        </w:rPr>
        <w:t xml:space="preserve"> a minimál, illetve garantált bérminimum emelése miatt jelentősen emelkedik.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Az óvodapedagógusok munkáját közvetlenül segítők támogatása 33 %-kal emelkedik,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Az óvodaműködtetési támogatás 27 %-kal nő,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társulási óvodák utaztatási támogatása 27 %-kal emelke</w:t>
      </w:r>
      <w:r w:rsidRPr="00415327">
        <w:rPr>
          <w:rFonts w:cs="Times New Roman"/>
          <w:sz w:val="20"/>
          <w:szCs w:val="20"/>
        </w:rPr>
        <w:t>dik,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családi bölcsőde finanszírozása 20 %-kal magasabb,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család- és gyermekjóléti szolgálat 25 %-kal, míg a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család- és gyermekjóléti központ 33 %-kal kap több normatívát,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házi segítségnyújtás, személyi gondozás támogatása 26 %-kal magasabb,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Az </w:t>
      </w:r>
      <w:r w:rsidRPr="00415327">
        <w:rPr>
          <w:rFonts w:cs="Times New Roman"/>
          <w:sz w:val="20"/>
          <w:szCs w:val="20"/>
        </w:rPr>
        <w:t>időskorúak bentlakásos ellátásának szakmai dolgozói bértámogatása 25 %-kal növekszik.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 tervezési elvárások az alábbiak voltak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bevételeket maximalizálni, a kiadásokat pedig ésszerűen csökkenteni kell,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pályázati forrásokat kell keresni mind a fejlesztési,</w:t>
      </w:r>
      <w:r w:rsidRPr="00415327">
        <w:rPr>
          <w:rFonts w:cs="Times New Roman"/>
          <w:sz w:val="20"/>
          <w:szCs w:val="20"/>
        </w:rPr>
        <w:t xml:space="preserve"> mind a működési feladatok finanszírozásához,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költségvetésben a 2021. évivel azonos mértékű cafeteria keretet kell megtervezni,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tervezés során a 2022. évi, átalakult intézményi háttérből kell ki indulni,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működés fejezetének tervezésekor törekedni kel</w:t>
      </w:r>
      <w:r w:rsidRPr="00415327">
        <w:rPr>
          <w:rFonts w:cs="Times New Roman"/>
          <w:sz w:val="20"/>
          <w:szCs w:val="20"/>
        </w:rPr>
        <w:t>l a zéróbázisú költségvetés felépítésére,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továbbra is szigorú létszám- és bérgazdálkodást kell alkalmazni,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reális intézményi igények képezzék az előirányzatok alapját,</w:t>
      </w:r>
    </w:p>
    <w:p w:rsidR="00E45749" w:rsidRPr="00415327" w:rsidRDefault="006F3AC9">
      <w:pPr>
        <w:spacing w:before="159" w:after="159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a fejlesztési feladatok meghatározása során cél a fejlesztési program végrehajtása, a </w:t>
      </w:r>
      <w:r w:rsidRPr="00415327">
        <w:rPr>
          <w:rFonts w:cs="Times New Roman"/>
          <w:sz w:val="20"/>
          <w:szCs w:val="20"/>
        </w:rPr>
        <w:t>pályázatokhoz igazított pénzügyi ütemezéssel.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Főbb költségvetési tételeink és azok alakulása, tervezésének menete</w:t>
      </w:r>
    </w:p>
    <w:p w:rsidR="00E45749" w:rsidRPr="00415327" w:rsidRDefault="006F3AC9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Bevételek</w:t>
      </w:r>
    </w:p>
    <w:p w:rsidR="00E45749" w:rsidRPr="00415327" w:rsidRDefault="006F3AC9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1. Saját bevételek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költségvetési szervek saját bevételeit, a teljesítőképesség és az ágazati jogszabályok figyelembe-vételével ter</w:t>
      </w:r>
      <w:r w:rsidRPr="00415327">
        <w:rPr>
          <w:rFonts w:cs="Times New Roman"/>
          <w:sz w:val="20"/>
          <w:szCs w:val="20"/>
        </w:rPr>
        <w:t>veztük meg, szem előtt tartva a fennebb részletesen ismertetett díjemelési moratóriumot és a 2021. évi teljesülési adatokat. Saját bevételeink tervezett mértéke 407 mFt.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2. Helyi adók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Az Önkormányzat bevételeinek jelentős részét képező hely</w:t>
      </w:r>
      <w:r w:rsidRPr="00415327">
        <w:rPr>
          <w:rFonts w:cs="Times New Roman"/>
          <w:sz w:val="20"/>
          <w:szCs w:val="20"/>
        </w:rPr>
        <w:t>i adók tavalyi teljesüléséről 2021. decemberében „Beszámoló az adózás 2021. évi tapasztalatairól” címet viselő előterjesztés keretében adtunk részletes tájékoztatást. A fent már említett kormányzati intézkedés miatt adóemelési döntés 2022-re nézve nem szül</w:t>
      </w:r>
      <w:r w:rsidRPr="00415327">
        <w:rPr>
          <w:rFonts w:cs="Times New Roman"/>
          <w:sz w:val="20"/>
          <w:szCs w:val="20"/>
        </w:rPr>
        <w:t>ethetett.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lastRenderedPageBreak/>
        <w:t>            Csupán említés-szerűen jegyezzük meg, hogy a gépjárműadóról szóló 1991. évi LXXXII. törvény (Gjt.) rendelkezései alapján immár évek óta a gépjárműadóval kapcsolatos adóhatósági feladatokat az állami adó- és vámhatóság látja el. A befi</w:t>
      </w:r>
      <w:r w:rsidRPr="00415327">
        <w:rPr>
          <w:rFonts w:cs="Times New Roman"/>
          <w:sz w:val="20"/>
          <w:szCs w:val="20"/>
        </w:rPr>
        <w:t>zetéseket is a NAV-hoz kell teljesíteni, a bevétel a központi költségvetésbe folyik be. E tétel elvonása önkormányzatunknak 55-60 millió forint bevételkiesést jelentett.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 koronavírus-világjárvány nemzetgazdaságot érintő hatásának enyhítése érd</w:t>
      </w:r>
      <w:r w:rsidRPr="00415327">
        <w:rPr>
          <w:rFonts w:cs="Times New Roman"/>
          <w:sz w:val="20"/>
          <w:szCs w:val="20"/>
        </w:rPr>
        <w:t>ekében szükséges egyes intézkedésekről szóló 639/2020. (XII. 22.) Korm. rendelet alapján a mikro-, kis- és középvállalkozásoknak a 2022. adóévre fizetendő iparűzési adó mérték 1%. Önkormányzatunknál a legnagyobb 85 adózó kivételével az összes többi vállalk</w:t>
      </w:r>
      <w:r w:rsidRPr="00415327">
        <w:rPr>
          <w:rFonts w:cs="Times New Roman"/>
          <w:sz w:val="20"/>
          <w:szCs w:val="20"/>
        </w:rPr>
        <w:t>ozás kis- és középvállalatnak minősül, tehát őket érinti ez a rendelkezés. Ez mintegy 160 millió forint körüli iparűzési adó kiesését jelent. Ezt a Kormány 2021-ben a 4/2021. (I.14.) Korm. rendelet értelmében állami támogatás formájában visszajuttatta. A 2</w:t>
      </w:r>
      <w:r w:rsidRPr="00415327">
        <w:rPr>
          <w:rFonts w:cs="Times New Roman"/>
          <w:sz w:val="20"/>
          <w:szCs w:val="20"/>
        </w:rPr>
        <w:t>022. év vonatkozásában ismereteink szerint ugyanez várható.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Az önkormányzat pénzügyi tervébe az előzőek figyelembe-vételével számított adatokat építettük be 1.375.200 eFt adóbevétel előirányzásával, amely a városban működő nagyobb vállalkozások bővülésén</w:t>
      </w:r>
      <w:r w:rsidRPr="00415327">
        <w:rPr>
          <w:rFonts w:cs="Times New Roman"/>
          <w:sz w:val="20"/>
          <w:szCs w:val="20"/>
        </w:rPr>
        <w:t>ek köszönhetően 2021. évihez képest 243 mFt-os növekedést mutat.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3. Állami támogatások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Pénzügyi tervünk egyik meghatározó eleme a kötelező feladataink ellátásához rendelt központi források mértéke. 2021) mértékű.  A 2022. évi pénzügyi </w:t>
      </w:r>
      <w:r w:rsidRPr="00415327">
        <w:rPr>
          <w:rFonts w:cs="Times New Roman"/>
          <w:sz w:val="20"/>
          <w:szCs w:val="20"/>
        </w:rPr>
        <w:t>tervben városunknak juttatott - levonást már figyelembe vevő - összes állami támogatás összege 1.915.100 eFt  lesz (2021: 1,8 mrd, 2020: 1,5 mrd, 2019: 1,4 mrd Ft), ami 348 mFt-tal (22 %-kal) magasabb az előző évinél.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Alapvetően a fentebb fel</w:t>
      </w:r>
      <w:r w:rsidRPr="00415327">
        <w:rPr>
          <w:rFonts w:cs="Times New Roman"/>
          <w:sz w:val="20"/>
          <w:szCs w:val="20"/>
        </w:rPr>
        <w:t>sorolt források (1+2+3) biztosítják a város működéséhez szükséges fedezetet. Ezt év közben kiegészíthetik az elnyert pályázatok összegei és a feladatmutatók alapján generált normatíva pótigények. A bevételek forrásonkénti megoszlásáról (állami támogatás, h</w:t>
      </w:r>
      <w:r w:rsidRPr="00415327">
        <w:rPr>
          <w:rFonts w:cs="Times New Roman"/>
          <w:sz w:val="20"/>
          <w:szCs w:val="20"/>
        </w:rPr>
        <w:t>elyi adók, saját bevételek) a költségvetés 3-4-5. számú mérlegmellékletei nyújtanak részletes felvilágosítást.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Kiadások</w:t>
      </w:r>
    </w:p>
    <w:p w:rsidR="00E45749" w:rsidRPr="00415327" w:rsidRDefault="006F3AC9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1. Bérek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Működési költségvetésünkben a legjelentősebb tétel (23 %) a közalkalmazottak, köztisztviselők és munkavállalók bére. Foglalko</w:t>
      </w:r>
      <w:r w:rsidRPr="00415327">
        <w:rPr>
          <w:rFonts w:cs="Times New Roman"/>
          <w:sz w:val="20"/>
          <w:szCs w:val="20"/>
        </w:rPr>
        <w:t>ztatottaink egy részének bére 2022-ben a minimálbér- és a garantált bérminimum emelkedése-, a szociális ágazatban és a köznevelésben dolgozóknak a pótlékok emelése miatt érdemben növekedett.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központilag elrendelt béremelések nagy hányadára pótlólagos fin</w:t>
      </w:r>
      <w:r w:rsidRPr="00415327">
        <w:rPr>
          <w:rFonts w:cs="Times New Roman"/>
          <w:sz w:val="20"/>
          <w:szCs w:val="20"/>
        </w:rPr>
        <w:t>anszírozást biztosít a központi költségvetés. A saját hatáskörben meghatározott béremelési döntések fedezetét a város Önkormányzatának kell előteremtenie.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A minimálbér és a garantált bérminimum változása</w:t>
      </w:r>
    </w:p>
    <w:p w:rsidR="00E45749" w:rsidRPr="00415327" w:rsidRDefault="006F3AC9">
      <w:pPr>
        <w:pStyle w:val="Szvegtrzs"/>
        <w:spacing w:after="0" w:line="240" w:lineRule="auto"/>
        <w:jc w:val="center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Tavaly a korábbi években fenntartott</w:t>
      </w:r>
      <w:r w:rsidRPr="00415327">
        <w:rPr>
          <w:rFonts w:cs="Times New Roman"/>
          <w:sz w:val="20"/>
          <w:szCs w:val="20"/>
        </w:rPr>
        <w:t xml:space="preserve"> kéthavi bérnek megfelelő normatív jutalmazás rendszere megszűntetésre került. Önkormányzatunk a közszféra drasztikusan elmaradt béremelései miatti elvándorlást fékezve alkalmazta az évi két havi jutalmazás rendszerét, ami végső soron 15 % körüli béremelés</w:t>
      </w:r>
      <w:r w:rsidRPr="00415327">
        <w:rPr>
          <w:rFonts w:cs="Times New Roman"/>
          <w:sz w:val="20"/>
          <w:szCs w:val="20"/>
        </w:rPr>
        <w:t>nek felelt meg. Örvendetes, hogy az elmúlt év(ek)ben egyes ágazatokban érdemi béremelést elrendelő intézkedések születtek. Így pl. a köznevelésben dolgozók egy részének a bére rendezésre került. Idén ez a folyamat folytatódott akkor, amikor a szociális ott</w:t>
      </w:r>
      <w:r w:rsidRPr="00415327">
        <w:rPr>
          <w:rFonts w:cs="Times New Roman"/>
          <w:sz w:val="20"/>
          <w:szCs w:val="20"/>
        </w:rPr>
        <w:t xml:space="preserve">honokban dolgozók, vagy a könyvtári/múzeumi dolgozók bére különböző pótlékok bevezetésével vagy emelésével felemeltetett. De még mindig nem mindenhol, nem minden ágazatban és nem minden munkakör tekintetében. Ez egyes területeken jelentős, ágazaton belüli </w:t>
      </w:r>
      <w:r w:rsidRPr="00415327">
        <w:rPr>
          <w:rFonts w:cs="Times New Roman"/>
          <w:sz w:val="20"/>
          <w:szCs w:val="20"/>
        </w:rPr>
        <w:t>bérfeszültséget generál.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2021-ben a korábban jutalomra fordított összeg bérkompenzáció címén és immár differenciáltan került kifizetésre a központi béremelésben nem, vagy csak kis mértékben részesült dolgozóknak. 2022-ben látva a most végrehajt</w:t>
      </w:r>
      <w:r w:rsidRPr="00415327">
        <w:rPr>
          <w:rFonts w:cs="Times New Roman"/>
          <w:sz w:val="20"/>
          <w:szCs w:val="20"/>
        </w:rPr>
        <w:t>ott újabb kormányzati bérintézkedéseket az önkormányzati forrásigényű bérkompenzáció szerepe tovább csökken. De megszűntetni továbbra sem lehet, mert még mindig van a város feladat-ellátási területein sok olyan foglalkoztatott, akinek a bére jelentősen elm</w:t>
      </w:r>
      <w:r w:rsidRPr="00415327">
        <w:rPr>
          <w:rFonts w:cs="Times New Roman"/>
          <w:sz w:val="20"/>
          <w:szCs w:val="20"/>
        </w:rPr>
        <w:t>aradna a piaci bérektől. Ezen hatás enyhítése érdekében 100 millió forint keretösszeggel javasoljuk a kompenzációt betervezni. Intézményi és dolgozói felosztására a költségvetés elfogadását követően kerülhet sor.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Ugyanitt, a bérek kérdésénél ke</w:t>
      </w:r>
      <w:r w:rsidRPr="00415327">
        <w:rPr>
          <w:rFonts w:cs="Times New Roman"/>
          <w:sz w:val="20"/>
          <w:szCs w:val="20"/>
        </w:rPr>
        <w:t>ll megemlíteni, hogy a „minimál juttatások” 20 %-os emelésével több ágazat keletkezett, ahol majdnem minden dolgozó „minimálbéres”, vagy „garantált bérminimumos” lett. Ahogy azt már tavaly jeleztük, a bérek korábbi differenciálásának (végzettség, szolgálat</w:t>
      </w:r>
      <w:r w:rsidRPr="00415327">
        <w:rPr>
          <w:rFonts w:cs="Times New Roman"/>
          <w:sz w:val="20"/>
          <w:szCs w:val="20"/>
        </w:rPr>
        <w:t>i idő, esetleg teljesítmény alapján) rendszerét a garantált bérminimum folyamatos emelkedése és az egyéb bérek megrekedése majdnem teljesen lebontotta.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Értékelve a kialakult helyzetet, cselekvési kényszer van, hiszen biztosítanunk kell az intéz</w:t>
      </w:r>
      <w:r w:rsidRPr="00415327">
        <w:rPr>
          <w:rFonts w:cs="Times New Roman"/>
          <w:sz w:val="20"/>
          <w:szCs w:val="20"/>
        </w:rPr>
        <w:t xml:space="preserve">mények-, városi közfeladatok ellátásának- és a hivatalnak a működését, amelyet most minden korábbinál jelentősebb bérfeszültség terhel. Így a város által fenntartott differenciált </w:t>
      </w:r>
      <w:r w:rsidRPr="00415327">
        <w:rPr>
          <w:rFonts w:cs="Times New Roman"/>
          <w:b/>
          <w:bCs/>
          <w:sz w:val="20"/>
          <w:szCs w:val="20"/>
        </w:rPr>
        <w:t>bérkompenzációs</w:t>
      </w:r>
      <w:r w:rsidRPr="00415327">
        <w:rPr>
          <w:rFonts w:cs="Times New Roman"/>
          <w:sz w:val="20"/>
          <w:szCs w:val="20"/>
        </w:rPr>
        <w:t xml:space="preserve"> rendszer jelentősége felértékelődik.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lastRenderedPageBreak/>
        <w:t>            A 2022. évi</w:t>
      </w:r>
      <w:r w:rsidRPr="00415327">
        <w:rPr>
          <w:rFonts w:cs="Times New Roman"/>
          <w:sz w:val="20"/>
          <w:szCs w:val="20"/>
        </w:rPr>
        <w:t xml:space="preserve"> költségvetésben a tavalyival megegyező mértékben számoltunk a </w:t>
      </w:r>
      <w:r w:rsidRPr="00415327">
        <w:rPr>
          <w:rFonts w:cs="Times New Roman"/>
          <w:b/>
          <w:bCs/>
          <w:sz w:val="20"/>
          <w:szCs w:val="20"/>
        </w:rPr>
        <w:t>cafeteria</w:t>
      </w:r>
      <w:r w:rsidRPr="00415327">
        <w:rPr>
          <w:rFonts w:cs="Times New Roman"/>
          <w:sz w:val="20"/>
          <w:szCs w:val="20"/>
        </w:rPr>
        <w:t xml:space="preserve"> rendszer üzemeltetésével, azaz dolgozónként bruttó 200.000 Ft juttatással. 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Minden évben fontos megemlíteni, hogy béremelés nélkül is változnak a pénzügyi terv egyes bére</w:t>
      </w:r>
      <w:r w:rsidRPr="00415327">
        <w:rPr>
          <w:rFonts w:cs="Times New Roman"/>
          <w:sz w:val="20"/>
          <w:szCs w:val="20"/>
        </w:rPr>
        <w:t>lemei, hiszen a korábban meghozott nyugdíjazási döntések járulékos fedezetét, a minimál- és garantált béreket és a soros előlépők növekményét biztosítani szükséges. A bérelőirányzatok tervezése a korábbi évekhez hasonlóan az alapadatokból indult ki (zéró b</w:t>
      </w:r>
      <w:r w:rsidRPr="00415327">
        <w:rPr>
          <w:rFonts w:cs="Times New Roman"/>
          <w:sz w:val="20"/>
          <w:szCs w:val="20"/>
        </w:rPr>
        <w:t>ázissal készült), így biztosítható, hogy az előirányzat-tervezet a lehető legjobban megközelítse a valós igényeket.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 konkrét számokból az látszik, hogy az Önkormányzat bérterhei 2022-ben kereken 1 milliárd forint nagyságrendűek. Ez 16 millió f</w:t>
      </w:r>
      <w:r w:rsidRPr="00415327">
        <w:rPr>
          <w:rFonts w:cs="Times New Roman"/>
          <w:sz w:val="20"/>
          <w:szCs w:val="20"/>
        </w:rPr>
        <w:t>orinttal alacsonyabb, mint a tavalyi előirányzat (melynek oka az átszervezésekben rejlik). Fontos megjegyezni, hogy a szociális és köznevelési ágazatban dolgozók bére az önkormányzati költségvetésben nem bérként, hanem átadott pénzeszközként jelentkezik.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  <w:r w:rsidRPr="00415327">
        <w:rPr>
          <w:rFonts w:cs="Times New Roman"/>
          <w:sz w:val="20"/>
          <w:szCs w:val="20"/>
        </w:rPr>
        <w:t>           Célunk, hogy az intézményrendszer folyamatos feladatváltozásait szoros létszámgazdálkodással lekövessük. Ennek keretében fenntartjuk a létszámstopot, valamint a Képviselő-testület által már határozatban rögzített utasítást, mely a megüresedett á</w:t>
      </w:r>
      <w:r w:rsidRPr="00415327">
        <w:rPr>
          <w:rFonts w:cs="Times New Roman"/>
          <w:sz w:val="20"/>
          <w:szCs w:val="20"/>
        </w:rPr>
        <w:t>lláshelyek betöltését fenntartói engedélyhez köti.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2. Járulékok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Az elmúlt években több lépcsőben sor került a béreket terhelő munkaadói járulékok mértékének csökkentésére. Előbb 19,5 %-ról 17,5 %-ra, majd 15,5 %-ra mérséklődött ezen terhünk, amely idén</w:t>
      </w:r>
      <w:r w:rsidRPr="00415327">
        <w:rPr>
          <w:rFonts w:cs="Times New Roman"/>
          <w:sz w:val="20"/>
          <w:szCs w:val="20"/>
        </w:rPr>
        <w:t xml:space="preserve"> 13 % mértékű lett. Ez esetünkben nem jelent megtakarítást, hiszen a minimálbér és garantált bérminimum emelésével járó bértömeg növekedés a maradványösszeget felemészti. A járulékok együttes tömege Mohács Önkormányzata vonatkozásában 2022-ben 161 millió f</w:t>
      </w:r>
      <w:r w:rsidRPr="00415327">
        <w:rPr>
          <w:rFonts w:cs="Times New Roman"/>
          <w:sz w:val="20"/>
          <w:szCs w:val="20"/>
        </w:rPr>
        <w:t>orint.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3. Dologi előirányzatok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A működési kiadások másik jelentős területét a dologi előirányzatok képezik, melyeket a tervezés során 2022-ben is közüzemi és szakmai sorokra bontottunk. A dologi kiadások meghatározó részét kitevő közüzemi </w:t>
      </w:r>
      <w:r w:rsidRPr="00415327">
        <w:rPr>
          <w:rFonts w:cs="Times New Roman"/>
          <w:sz w:val="20"/>
          <w:szCs w:val="20"/>
        </w:rPr>
        <w:t>(áram, gáz, víz, távfűtés, stb.) díjak tervezése újkori önkormányzati létünk óta a legnehezebb volt.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világgazdasági folyamatok következtében hazánkba is begyűrűző robbanásszerű energiaár-emelés elérte az önkormányzati szférát is (értve ezalatt az intézmé</w:t>
      </w:r>
      <w:r w:rsidRPr="00415327">
        <w:rPr>
          <w:rFonts w:cs="Times New Roman"/>
          <w:sz w:val="20"/>
          <w:szCs w:val="20"/>
        </w:rPr>
        <w:t>nyeket és a városi cégeket is).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A korábbi szerződések lejáratának függvényében az egyes fogyasztási helyeken eltérő időben és eltérő mértékben (fogyasztási volumen és ellátott feladat függvényében) növekednek kiadásaink. A tervezéskor azt </w:t>
      </w:r>
      <w:r w:rsidRPr="00415327">
        <w:rPr>
          <w:rFonts w:cs="Times New Roman"/>
          <w:sz w:val="20"/>
          <w:szCs w:val="20"/>
        </w:rPr>
        <w:t>tapasztaltuk, hogy szerencsés esetben csak 30 %, adott esetben 50 %, vagy 100 %, de akár még ennél nagyobb mértékben is emelkednek az áram és a földgáz díjai.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Városunk vezetése közbeszerzési, energetikai szakértőkkel együttműködve folyamatosan </w:t>
      </w:r>
      <w:r w:rsidRPr="00415327">
        <w:rPr>
          <w:rFonts w:cs="Times New Roman"/>
          <w:sz w:val="20"/>
          <w:szCs w:val="20"/>
        </w:rPr>
        <w:t>azon dolgozik, hogy mentse a helyzetet és fogyasztási helyeinknek minél kedvezőbb áron, kedvező feltételekkel tudjon energiát beszerezni.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2022. év során értékelni kell a folyamatokat, a pénzügyi teljesüléseket és szükség esetén a pótköltségvetések során el</w:t>
      </w:r>
      <w:r w:rsidRPr="00415327">
        <w:rPr>
          <w:rFonts w:cs="Times New Roman"/>
          <w:sz w:val="20"/>
          <w:szCs w:val="20"/>
        </w:rPr>
        <w:t>őirányzat-módosításokat kell végrehajtani.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Nem érdemtelen megemlíteni, hogy roppant előrelátónak és jól időzítettnek bizonyulnak az energiafelhasználás racionalizálása érdekében tett korábbi intézkedések (szigetelése, fűtéskorszerűsítések). His</w:t>
      </w:r>
      <w:r w:rsidRPr="00415327">
        <w:rPr>
          <w:rFonts w:cs="Times New Roman"/>
          <w:sz w:val="20"/>
          <w:szCs w:val="20"/>
        </w:rPr>
        <w:t>zen az elfogyasztott mennyiségek egy-egy ilyen beruházást követően több tíz százalékkal csökkentek.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 dologi kiadások közüzemi díjakon felüli ún. szakmai előirányzatainak mértékét a szükséges korrekciókat alkalmazva a 2021. éviből kiindulva, in</w:t>
      </w:r>
      <w:r w:rsidRPr="00415327">
        <w:rPr>
          <w:rFonts w:cs="Times New Roman"/>
          <w:sz w:val="20"/>
          <w:szCs w:val="20"/>
        </w:rPr>
        <w:t>flációs automatizmus nélkül terveztük, az intézményi bevételi előirányzatokat is figyelembe véve.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városunkban működő négy nemzetiségi önkormányzatnak juttatott települési hozzájárulás összegét a 2021. évivel azonos (német, horvát, és roma 900 eFt, szerb ö</w:t>
      </w:r>
      <w:r w:rsidRPr="00415327">
        <w:rPr>
          <w:rFonts w:cs="Times New Roman"/>
          <w:sz w:val="20"/>
          <w:szCs w:val="20"/>
        </w:rPr>
        <w:t>nkormányzat 475 eFt) mértékben terveztük be. A dologi kiadások ÁFÁ-val együtt számolt értéke 663,5 mFt.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Szociális ellátó rendszer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2015-ben több segély és támogatás megítélésére vonatkozó hatáskör és annak kifizetése a Járási Kormányhivatalh</w:t>
      </w:r>
      <w:r w:rsidRPr="00415327">
        <w:rPr>
          <w:rFonts w:cs="Times New Roman"/>
          <w:sz w:val="20"/>
          <w:szCs w:val="20"/>
        </w:rPr>
        <w:t xml:space="preserve">oz került. A fennmaradó segélyformákat az önkormányzatnak települési támogatásként lehet megítélnie. A város által segélyezésre jóváhagyott keret forrása kizárólag önkormányzati finanszírozású, azokhoz állami támogatás nem társul. Alapvető célunk, hogy az </w:t>
      </w:r>
      <w:r w:rsidRPr="00415327">
        <w:rPr>
          <w:rFonts w:cs="Times New Roman"/>
          <w:sz w:val="20"/>
          <w:szCs w:val="20"/>
        </w:rPr>
        <w:t>évek óta megszokott segélyezési formákat fenn tudjuk tartani. Ennek megfelelően városunk eredeti költségvetésben tervezett segélykerete, a korábbi évek önkormányzati támogatásának nagyságrendjével egyező, idén 52 millió forint.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Szociális rendeletünkhöz i</w:t>
      </w:r>
      <w:r w:rsidRPr="00415327">
        <w:rPr>
          <w:rFonts w:cs="Times New Roman"/>
          <w:sz w:val="20"/>
          <w:szCs w:val="20"/>
        </w:rPr>
        <w:t>gazodva a költségvetés összeállítása során alapvető törekvésünk volt, hogy városunk legrászorultabb polgárai ne szenvedjenek hátrányt, lehetőleg senki se legyen ellátatlan.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lastRenderedPageBreak/>
        <w:t>2022-ben is törekvésünk a közfoglalkoztatási rendszer üzemeltetése, s általa értékt</w:t>
      </w:r>
      <w:r w:rsidRPr="00415327">
        <w:rPr>
          <w:rFonts w:cs="Times New Roman"/>
          <w:sz w:val="20"/>
          <w:szCs w:val="20"/>
        </w:rPr>
        <w:t>eremtő programokkal (járdaépítéstől a kertészetig) a munkát keresők átmeneti foglalkoztatása.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 költségvetés kapcsán évről-évre megemlítésre kerül, hogy az óvodáink és a bölcsőde a köznevelési társulásban, míg az Egyesített Szociális Intézmény, a Családs</w:t>
      </w:r>
      <w:r w:rsidRPr="00415327">
        <w:rPr>
          <w:rFonts w:cs="Times New Roman"/>
          <w:sz w:val="20"/>
          <w:szCs w:val="20"/>
        </w:rPr>
        <w:t xml:space="preserve">egítő Központ és a Sombereki Szociális Otthon az MTKT fenntartásában működik. A város „valós” működési költségvetésének volumenéhez a köznevelési társulás és a két szociális intézményekben és a családsegítő központban foglalkoztatott mintegy 273 fő és 1,7 </w:t>
      </w:r>
      <w:r w:rsidRPr="00415327">
        <w:rPr>
          <w:rFonts w:cs="Times New Roman"/>
          <w:sz w:val="20"/>
          <w:szCs w:val="20"/>
        </w:rPr>
        <w:t>mrd Ft nagyságrendű költségvetési főösszeg is hozzáadandó.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Társulási keretek között fenntartott intézményeink egy része évek óta rászorul arra, hogy a korábbi években felhalmozott fejlesztési tartalékuk egy részét működési hiányuk finanszírozására fordít</w:t>
      </w:r>
      <w:r w:rsidRPr="00415327">
        <w:rPr>
          <w:rFonts w:cs="Times New Roman"/>
          <w:sz w:val="20"/>
          <w:szCs w:val="20"/>
        </w:rPr>
        <w:t>sa. A Sombereki Szociális Otthon és a Családsegítő Szolgálat még rendelkezik annyi tartalékkal, hogy az idei évi költségvetését is egyensúlyban tartsa, de az Egyesített Szociális Intézmény (ESZI) már 2017-ben felélte korábbi pénzmaradványait. A Mohácsi Töb</w:t>
      </w:r>
      <w:r w:rsidRPr="00415327">
        <w:rPr>
          <w:rFonts w:cs="Times New Roman"/>
          <w:sz w:val="20"/>
          <w:szCs w:val="20"/>
        </w:rPr>
        <w:t>bcélú Kistérségi Társulás tagjaival kötött megállapodás alapján a társulásban fenntartott intézmények költségvetéséért a „tulajdonos” önkormányzatoknak kell helyt állnia. Ennek okán az ESZI idei évre prognosztizált 51 millió forintos működési hiányát Önkor</w:t>
      </w:r>
      <w:r w:rsidRPr="00415327">
        <w:rPr>
          <w:rFonts w:cs="Times New Roman"/>
          <w:sz w:val="20"/>
          <w:szCs w:val="20"/>
        </w:rPr>
        <w:t>mányzatunknak átadott pénzeszközként kell biztosítania.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Önkormányzatunk az egyre rosszabb gazdálkodási környezet ellenére támogatni törekszik a város területén működő kulturális, örökségvédelmi, természetvédelmi és egyéb szervezetek munkáját. Az előterje</w:t>
      </w:r>
      <w:r w:rsidRPr="00415327">
        <w:rPr>
          <w:rFonts w:cs="Times New Roman"/>
          <w:sz w:val="20"/>
          <w:szCs w:val="20"/>
        </w:rPr>
        <w:t>sztett pénzügyi terv idén is 4,6 mFt mértékben tartalmazza a civil szervezetek pályázati alapját. Örvendetes, hogy ezen szervezetek többsége egyéb pályázatokon is jelentős forrásokat nyer el, melyek révén jelentős feladatokat vállalnak magukra.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Fennebb </w:t>
      </w:r>
      <w:r w:rsidRPr="00415327">
        <w:rPr>
          <w:rFonts w:cs="Times New Roman"/>
          <w:sz w:val="20"/>
          <w:szCs w:val="20"/>
        </w:rPr>
        <w:t>említésre került, hogy a dologi kiadások között megjelenő közüzemi költségek volumene 2022-ben érdemben növekedni fog. Itt fontos emlékeztetni arra is, hogy a lakossági igények, illetve a városfejlesztési célok következetes megvalósítása okán is növekednek</w:t>
      </w:r>
      <w:r w:rsidRPr="00415327">
        <w:rPr>
          <w:rFonts w:cs="Times New Roman"/>
          <w:sz w:val="20"/>
          <w:szCs w:val="20"/>
        </w:rPr>
        <w:t xml:space="preserve"> költségeink, hiszen a város jelentős területén bővült pl. a közvilágítás.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Ugyancsak feladat-növekedés az újonnan létesült, vagy jelentősen megújult parkok, játszóterek fenntartása, gondozása, öntözése, növényanyaggal való ellátása. A játszóterek vonatko</w:t>
      </w:r>
      <w:r w:rsidRPr="00415327">
        <w:rPr>
          <w:rFonts w:cs="Times New Roman"/>
          <w:sz w:val="20"/>
          <w:szCs w:val="20"/>
        </w:rPr>
        <w:t>zásában a létesítést követően az időszaki karbantartásokról, felülvizsgálatokról is gondoskodnia kell a városnak.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415327">
        <w:rPr>
          <w:rFonts w:cs="Times New Roman"/>
          <w:b/>
          <w:bCs/>
          <w:sz w:val="20"/>
          <w:szCs w:val="20"/>
        </w:rPr>
        <w:t>Felhalmozási célú eszközök</w:t>
      </w:r>
    </w:p>
    <w:p w:rsidR="00E45749" w:rsidRPr="00415327" w:rsidRDefault="006F3AC9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 xml:space="preserve">            A képviselő-testület a 82/2020. (X.9.) Kh. számú határozattal fogadta el a jelen ciklusra vonatkozó </w:t>
      </w:r>
      <w:r w:rsidRPr="00415327">
        <w:rPr>
          <w:rFonts w:cs="Times New Roman"/>
          <w:sz w:val="20"/>
          <w:szCs w:val="20"/>
        </w:rPr>
        <w:t>gazdasági programját, illetve fejlesztési tervét. Önkormányzatunk 2022-ben is folytatni kívánja a képviselő-testület itt hivatkozott döntésével elfogadott városfejlesztési programjának megvalósítását. Az előkészített, és a már beadott, esetleg meg is nyert</w:t>
      </w:r>
      <w:r w:rsidRPr="00415327">
        <w:rPr>
          <w:rFonts w:cs="Times New Roman"/>
          <w:sz w:val="20"/>
          <w:szCs w:val="20"/>
        </w:rPr>
        <w:t xml:space="preserve"> pályázati programok finanszírozási ütemezése jelentős feladat. A már elnyert pályázati forrásokból megvalósítandó fejlesztések közbeszerzései folyamatosan zajlanak. Jellemző, hogy a projektek megvalósításának költségei érdemben meghaladják a pályázatok be</w:t>
      </w:r>
      <w:r w:rsidRPr="00415327">
        <w:rPr>
          <w:rFonts w:cs="Times New Roman"/>
          <w:sz w:val="20"/>
          <w:szCs w:val="20"/>
        </w:rPr>
        <w:t>nyújtásakor kalkulált költségeket. Ilyen esetben pótköltségvetés során szükséges rendelkezni a hiányzó források biztosításáról.</w:t>
      </w:r>
    </w:p>
    <w:p w:rsidR="00E45749" w:rsidRPr="00415327" w:rsidRDefault="006F3AC9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 fejlesztési tervet áttekintve látható, hogy jelentős fejlesztési program megvalósítását tervezzük 2022-ben is (pl.</w:t>
      </w:r>
      <w:r w:rsidRPr="00415327">
        <w:rPr>
          <w:rFonts w:cs="Times New Roman"/>
          <w:sz w:val="20"/>
          <w:szCs w:val="20"/>
        </w:rPr>
        <w:t>: bölcsődeépítés, kikötő létesítése, üzemcsarnok építése, déli városrész rehabilitációja, szociális bérlakások állományának bővítése stb.)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Nagy összeggel, közel 200 millió forinttal szerepel tervünkben az út- és járdafelújítási alap. Természete</w:t>
      </w:r>
      <w:r w:rsidRPr="00415327">
        <w:rPr>
          <w:rFonts w:cs="Times New Roman"/>
          <w:sz w:val="20"/>
          <w:szCs w:val="20"/>
        </w:rPr>
        <w:t>sen az ilyen volumenű projekteknél fontos megemlíteni, hogy a közbeszerzési eljárások lebonyolítása jelentősen befolyásolja az adott évi konkrétan elvégzendő munkákat. Így az idei pénzügyi terv tartalmaz tavaly tervezett és idén megvalósuló, valamint proje</w:t>
      </w:r>
      <w:r w:rsidRPr="00415327">
        <w:rPr>
          <w:rFonts w:cs="Times New Roman"/>
          <w:sz w:val="20"/>
          <w:szCs w:val="20"/>
        </w:rPr>
        <w:t>kt-szerűen idén előkészített programokat is.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Intézmény-felújítási keretben idén is 20 millió forinttal tervezünk, mely program végrehajtása az MVR NKft. által történik.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Mohács városa 2022-ben is ösztönözni igyekszik a fiatalok letel</w:t>
      </w:r>
      <w:r w:rsidRPr="00415327">
        <w:rPr>
          <w:rFonts w:cs="Times New Roman"/>
          <w:sz w:val="20"/>
          <w:szCs w:val="20"/>
        </w:rPr>
        <w:t>epedését, lakáshoz jutását, lakhatási feltételeik javítását. Ennek keretében a Déli lakóparkban változatlanul jelentős kedvezményekkel értékesíti az összközműves építési telkeket, továbbá az építkezések elindításának ösztönzése érdekében fenntartja önkormá</w:t>
      </w:r>
      <w:r w:rsidRPr="00415327">
        <w:rPr>
          <w:rFonts w:cs="Times New Roman"/>
          <w:sz w:val="20"/>
          <w:szCs w:val="20"/>
        </w:rPr>
        <w:t>nyzati kamatmentes kölcsönzési rendszerét.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Ugyancsak lakosságunk megőrzését, bővülését célozza a lakópark bővítési projekt, melynek során további 49 telekkel növeljük a déli lakópark területét. E célra a fejlesztési költségvetésünkben 210 mFt k</w:t>
      </w:r>
      <w:r w:rsidRPr="00415327">
        <w:rPr>
          <w:rFonts w:cs="Times New Roman"/>
          <w:sz w:val="20"/>
          <w:szCs w:val="20"/>
        </w:rPr>
        <w:t>erült elkülönítésre.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Mindezeket figyelembe véve a város 2022. évi pénzügyi tervének fejlesztési fejezetének tervezete összességében 7,9 mrd Ft mértékű.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Ha együtt vizsgáljuk a város működési és fejlesztési költségvetését, akkor látha</w:t>
      </w:r>
      <w:r w:rsidRPr="00415327">
        <w:rPr>
          <w:rFonts w:cs="Times New Roman"/>
          <w:sz w:val="20"/>
          <w:szCs w:val="20"/>
        </w:rPr>
        <w:t>tó, hogy pénzügyi tervünk mérlegfőösszege idén 12,3 milliárd forint.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2022-ben sem lehet önkormányzati költségvetést hiánnyal elfogadni. Mohács esetében úgy alakul a működési költségvetés, hogy annak 4,3 mrd Ft-os kiadásához a város működési b</w:t>
      </w:r>
      <w:r w:rsidRPr="00415327">
        <w:rPr>
          <w:rFonts w:cs="Times New Roman"/>
          <w:sz w:val="20"/>
          <w:szCs w:val="20"/>
        </w:rPr>
        <w:t xml:space="preserve">evételein túl szükség van a helyi adóbevételek </w:t>
      </w:r>
      <w:r w:rsidRPr="00415327">
        <w:rPr>
          <w:rFonts w:cs="Times New Roman"/>
          <w:sz w:val="20"/>
          <w:szCs w:val="20"/>
        </w:rPr>
        <w:lastRenderedPageBreak/>
        <w:t>teljes egészére - mintegy 1,3 mrd forintra -, és ezen felül is képződik 208 mFt forint mértékű működési hiány! A mérlegegyezőséget tervünkben pénzügyi befektetéseinkből való átcsoportosítással tudjuk megteremt</w:t>
      </w:r>
      <w:r w:rsidRPr="00415327">
        <w:rPr>
          <w:rFonts w:cs="Times New Roman"/>
          <w:sz w:val="20"/>
          <w:szCs w:val="20"/>
        </w:rPr>
        <w:t>eni.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Az előterjesztett 2022. évi költségvetés számaiból az látszik, hogy a város képes a folyó bevételeiből és megtakarításaiból biztosítani a zavartalan működést.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</w:t>
      </w:r>
    </w:p>
    <w:p w:rsidR="00E45749" w:rsidRPr="00415327" w:rsidRDefault="006F3AC9">
      <w:pPr>
        <w:pStyle w:val="Szvegtrzs"/>
        <w:spacing w:after="0" w:line="240" w:lineRule="auto"/>
        <w:jc w:val="both"/>
        <w:rPr>
          <w:rFonts w:cs="Times New Roman"/>
          <w:sz w:val="20"/>
          <w:szCs w:val="20"/>
        </w:rPr>
      </w:pPr>
      <w:r w:rsidRPr="00415327">
        <w:rPr>
          <w:rFonts w:cs="Times New Roman"/>
          <w:sz w:val="20"/>
          <w:szCs w:val="20"/>
        </w:rPr>
        <w:t>            Az Áht. 24. § (2) bekezdése feladatokat jelöl meg a költségvetés elkészítése</w:t>
      </w:r>
      <w:r w:rsidRPr="00415327">
        <w:rPr>
          <w:rFonts w:cs="Times New Roman"/>
          <w:sz w:val="20"/>
          <w:szCs w:val="20"/>
        </w:rPr>
        <w:t xml:space="preserve"> kapcsán. Az előírás szerint az (Áht.) 29/A §-a szerinti tervszámoknak megfelelően kell a pénzügyi tervet elkészíteni. A 29/A § előírja, hogy (többek között) az önkormányzatoknak évente, de legkésőbb a költségvetés elfogadásáig határozatban kell megállapít</w:t>
      </w:r>
      <w:r w:rsidRPr="00415327">
        <w:rPr>
          <w:rFonts w:cs="Times New Roman"/>
          <w:sz w:val="20"/>
          <w:szCs w:val="20"/>
        </w:rPr>
        <w:t>ania a Gazdasági stabilitásról szóló törvény szerinti saját bevételeit, valamint adósságot keletkeztető ügyleteiből eredő fizetési kötelezettségeinek a költségvetési évet követő három évre várható összegét. Elkészítettük Mohács város Önkormányzata fent hiv</w:t>
      </w:r>
      <w:r w:rsidRPr="00415327">
        <w:rPr>
          <w:rFonts w:cs="Times New Roman"/>
          <w:sz w:val="20"/>
          <w:szCs w:val="20"/>
        </w:rPr>
        <w:t>atkozott jogszabályokban definiált bevételeinek, kötelezettségeinek előírt kimutatását.</w:t>
      </w:r>
    </w:p>
    <w:sectPr w:rsidR="00E45749" w:rsidRPr="00415327" w:rsidSect="00415327">
      <w:footerReference w:type="default" r:id="rId9"/>
      <w:pgSz w:w="11906" w:h="16838"/>
      <w:pgMar w:top="1134" w:right="1134" w:bottom="1134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C9" w:rsidRDefault="006F3AC9">
      <w:r>
        <w:separator/>
      </w:r>
    </w:p>
  </w:endnote>
  <w:endnote w:type="continuationSeparator" w:id="0">
    <w:p w:rsidR="006F3AC9" w:rsidRDefault="006F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49" w:rsidRDefault="006F3AC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15327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49" w:rsidRDefault="006F3AC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15327">
      <w:rPr>
        <w:noProof/>
      </w:rPr>
      <w:t>90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C9" w:rsidRDefault="006F3AC9">
      <w:r>
        <w:separator/>
      </w:r>
    </w:p>
  </w:footnote>
  <w:footnote w:type="continuationSeparator" w:id="0">
    <w:p w:rsidR="006F3AC9" w:rsidRDefault="006F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575B"/>
    <w:multiLevelType w:val="multilevel"/>
    <w:tmpl w:val="2DD22CD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749"/>
    <w:rsid w:val="00415327"/>
    <w:rsid w:val="006F3AC9"/>
    <w:rsid w:val="00E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415327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327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327"/>
    <w:rPr>
      <w:rFonts w:ascii="Tahoma" w:hAnsi="Tahoma" w:cs="Mangal"/>
      <w:sz w:val="16"/>
      <w:szCs w:val="1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415327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327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327"/>
    <w:rPr>
      <w:rFonts w:ascii="Tahoma" w:hAnsi="Tahoma" w:cs="Mangal"/>
      <w:sz w:val="16"/>
      <w:szCs w:val="1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18563</Words>
  <Characters>128091</Characters>
  <Application>Microsoft Office Word</Application>
  <DocSecurity>0</DocSecurity>
  <Lines>1067</Lines>
  <Paragraphs>292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2</cp:revision>
  <cp:lastPrinted>2022-02-15T13:38:00Z</cp:lastPrinted>
  <dcterms:created xsi:type="dcterms:W3CDTF">2022-02-15T13:39:00Z</dcterms:created>
  <dcterms:modified xsi:type="dcterms:W3CDTF">2022-02-15T13:39:00Z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